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28665D8" w14:textId="48F1559D" w:rsidR="003551FA" w:rsidRPr="000B0CEE" w:rsidRDefault="009D5F7D" w:rsidP="00F808DD">
      <w:pPr>
        <w:spacing w:before="360" w:after="11"/>
        <w:ind w:right="5"/>
        <w:jc w:val="center"/>
        <w:rPr>
          <w:rFonts w:ascii="Cinzel" w:hAnsi="Cinzel"/>
          <w:kern w:val="0"/>
          <w:sz w:val="28"/>
          <w:szCs w:val="28"/>
          <w14:ligatures w14:val="none"/>
        </w:rPr>
      </w:pPr>
      <w:r w:rsidRPr="000B0CEE">
        <w:rPr>
          <w:rFonts w:ascii="Cinzel" w:hAnsi="Cinzel"/>
          <w:kern w:val="0"/>
          <w:sz w:val="28"/>
          <w:szCs w:val="28"/>
          <w14:ligatures w14:val="none"/>
        </w:rPr>
        <w:t>STUDY GUIDE 05B</w:t>
      </w:r>
    </w:p>
    <w:p w14:paraId="770E2E01" w14:textId="77777777" w:rsidR="009D5F7D" w:rsidRPr="000B0CEE" w:rsidRDefault="009D5F7D" w:rsidP="003551FA">
      <w:pPr>
        <w:spacing w:after="11"/>
        <w:ind w:right="5"/>
        <w:rPr>
          <w:rFonts w:ascii="Cinzel" w:hAnsi="Cinzel"/>
          <w:kern w:val="0"/>
          <w:sz w:val="20"/>
          <w:szCs w:val="20"/>
          <w14:ligatures w14:val="none"/>
        </w:rPr>
      </w:pPr>
    </w:p>
    <w:p w14:paraId="7F905182" w14:textId="794AFAA5" w:rsidR="003551FA" w:rsidRPr="000B0CEE" w:rsidRDefault="009D5F7D" w:rsidP="003551FA">
      <w:pPr>
        <w:spacing w:after="11"/>
        <w:ind w:right="5"/>
        <w:rPr>
          <w:rFonts w:ascii="Cinzel" w:hAnsi="Cinzel"/>
          <w:kern w:val="0"/>
          <w:sz w:val="24"/>
          <w:szCs w:val="24"/>
          <w14:ligatures w14:val="none"/>
        </w:rPr>
      </w:pPr>
      <w:r w:rsidRPr="000B0CEE">
        <w:rPr>
          <w:rFonts w:ascii="Cinzel" w:hAnsi="Cinzel"/>
          <w:kern w:val="0"/>
          <w:sz w:val="24"/>
          <w:szCs w:val="24"/>
          <w14:ligatures w14:val="none"/>
        </w:rPr>
        <w:t xml:space="preserve">Material from: Pasi, M. (2003). The neverendingly told story: Recent biographies of Aleister Crowley. </w:t>
      </w:r>
      <w:r w:rsidRPr="000B0CEE">
        <w:rPr>
          <w:rFonts w:ascii="Cinzel" w:hAnsi="Cinzel"/>
          <w:i/>
          <w:iCs/>
          <w:kern w:val="0"/>
          <w:sz w:val="24"/>
          <w:szCs w:val="24"/>
          <w14:ligatures w14:val="none"/>
        </w:rPr>
        <w:t>Aries</w:t>
      </w:r>
      <w:r w:rsidRPr="000B0CEE">
        <w:rPr>
          <w:rFonts w:ascii="Cinzel" w:hAnsi="Cinzel"/>
          <w:kern w:val="0"/>
          <w:sz w:val="24"/>
          <w:szCs w:val="24"/>
          <w14:ligatures w14:val="none"/>
        </w:rPr>
        <w:t xml:space="preserve">, </w:t>
      </w:r>
      <w:r w:rsidRPr="000B0CEE">
        <w:rPr>
          <w:rFonts w:ascii="Cinzel" w:hAnsi="Cinzel"/>
          <w:i/>
          <w:iCs/>
          <w:kern w:val="0"/>
          <w:sz w:val="24"/>
          <w:szCs w:val="24"/>
          <w14:ligatures w14:val="none"/>
        </w:rPr>
        <w:t>3</w:t>
      </w:r>
      <w:r w:rsidRPr="000B0CEE">
        <w:rPr>
          <w:rFonts w:ascii="Cinzel" w:hAnsi="Cinzel"/>
          <w:kern w:val="0"/>
          <w:sz w:val="24"/>
          <w:szCs w:val="24"/>
          <w14:ligatures w14:val="none"/>
        </w:rPr>
        <w:t>, 2.</w:t>
      </w:r>
    </w:p>
    <w:p w14:paraId="45BF8859" w14:textId="7FE18435" w:rsidR="009D5F7D" w:rsidRPr="000B0CEE" w:rsidRDefault="006E138F" w:rsidP="007A6C0D">
      <w:pPr>
        <w:pStyle w:val="font8"/>
        <w:rPr>
          <w:rFonts w:ascii="Cinzel" w:hAnsi="Cinzel"/>
          <w:sz w:val="20"/>
          <w:szCs w:val="20"/>
        </w:rPr>
      </w:pPr>
      <w:r w:rsidRPr="000B0CEE">
        <w:rPr>
          <w:rFonts w:ascii="Cinzel" w:hAnsi="Cinzel"/>
          <w:sz w:val="20"/>
          <w:szCs w:val="20"/>
        </w:rPr>
        <w:t xml:space="preserve">1.  Know whether or not it is true that, a century after </w:t>
      </w:r>
      <w:r w:rsidRPr="000B0CEE">
        <w:rPr>
          <w:rFonts w:ascii="Cinzel" w:hAnsi="Cinzel"/>
          <w:b/>
          <w:bCs/>
          <w:sz w:val="20"/>
          <w:szCs w:val="20"/>
        </w:rPr>
        <w:t>Yeats’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letter</w:t>
      </w:r>
      <w:r w:rsidRPr="000B0CEE">
        <w:rPr>
          <w:rFonts w:ascii="Cinzel" w:hAnsi="Cinzel"/>
          <w:sz w:val="20"/>
          <w:szCs w:val="20"/>
        </w:rPr>
        <w:t xml:space="preserve">, moral boundaries seem to have shifted to such an extent that Crowley does not seem to attract the same kind of </w:t>
      </w:r>
      <w:r w:rsidRPr="000B0CEE">
        <w:rPr>
          <w:rFonts w:ascii="Cinzel" w:hAnsi="Cinzel"/>
          <w:b/>
          <w:bCs/>
          <w:sz w:val="20"/>
          <w:szCs w:val="20"/>
        </w:rPr>
        <w:t>public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damnation</w:t>
      </w:r>
      <w:r w:rsidRPr="000B0CEE">
        <w:rPr>
          <w:rFonts w:ascii="Cinzel" w:hAnsi="Cinzel"/>
          <w:sz w:val="20"/>
          <w:szCs w:val="20"/>
        </w:rPr>
        <w:t xml:space="preserve"> that was levelled at him during his lifetime. Know whether or not Crowley figured in 2002 in a top-100 list of “</w:t>
      </w:r>
      <w:r w:rsidRPr="000B0CEE">
        <w:rPr>
          <w:rFonts w:ascii="Cinzel" w:hAnsi="Cinzel"/>
          <w:b/>
          <w:bCs/>
          <w:sz w:val="20"/>
          <w:szCs w:val="20"/>
        </w:rPr>
        <w:t>greatest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Britons</w:t>
      </w:r>
      <w:r w:rsidRPr="000B0CEE">
        <w:rPr>
          <w:rFonts w:ascii="Cinzel" w:hAnsi="Cinzel"/>
          <w:sz w:val="20"/>
          <w:szCs w:val="20"/>
        </w:rPr>
        <w:t xml:space="preserve">”, based upon a BBC poll. Know whether or not, whatever one’s judgment upon his morality and behavior, Crowley obviously did have some </w:t>
      </w:r>
      <w:r w:rsidRPr="000B0CEE">
        <w:rPr>
          <w:rFonts w:ascii="Cinzel" w:hAnsi="Cinzel"/>
          <w:b/>
          <w:bCs/>
          <w:sz w:val="20"/>
          <w:szCs w:val="20"/>
        </w:rPr>
        <w:t>literary</w:t>
      </w:r>
      <w:r w:rsidRPr="000B0CEE">
        <w:rPr>
          <w:rFonts w:ascii="Cinzel" w:hAnsi="Cinzel"/>
          <w:sz w:val="20"/>
          <w:szCs w:val="20"/>
        </w:rPr>
        <w:t xml:space="preserve"> and </w:t>
      </w:r>
      <w:r w:rsidRPr="000B0CEE">
        <w:rPr>
          <w:rFonts w:ascii="Cinzel" w:hAnsi="Cinzel"/>
          <w:b/>
          <w:bCs/>
          <w:sz w:val="20"/>
          <w:szCs w:val="20"/>
        </w:rPr>
        <w:t>intellectual</w:t>
      </w:r>
      <w:r w:rsidRPr="000B0CEE">
        <w:rPr>
          <w:rFonts w:ascii="Cinzel" w:hAnsi="Cinzel"/>
          <w:sz w:val="20"/>
          <w:szCs w:val="20"/>
        </w:rPr>
        <w:t xml:space="preserve"> genius.</w:t>
      </w:r>
    </w:p>
    <w:p w14:paraId="706FD6CA" w14:textId="77777777" w:rsidR="00A96C72" w:rsidRPr="000B0CEE" w:rsidRDefault="00A96C72" w:rsidP="00A96C72">
      <w:pPr>
        <w:pStyle w:val="font8"/>
        <w:rPr>
          <w:rFonts w:ascii="Cinzel" w:hAnsi="Cinzel"/>
          <w:sz w:val="20"/>
          <w:szCs w:val="20"/>
        </w:rPr>
      </w:pPr>
      <w:r w:rsidRPr="000B0CEE">
        <w:rPr>
          <w:rFonts w:ascii="Cinzel" w:hAnsi="Cinzel"/>
          <w:sz w:val="20"/>
          <w:szCs w:val="20"/>
        </w:rPr>
        <w:t xml:space="preserve">2.  Know whether or not Crowley, independently from his achievements or failures in other fields, should be considered, as far as the history of </w:t>
      </w:r>
      <w:r w:rsidRPr="000B0CEE">
        <w:rPr>
          <w:rFonts w:ascii="Cinzel" w:hAnsi="Cinzel"/>
          <w:b/>
          <w:bCs/>
          <w:sz w:val="20"/>
          <w:szCs w:val="20"/>
        </w:rPr>
        <w:t>Western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esotericism</w:t>
      </w:r>
      <w:r w:rsidRPr="000B0CEE">
        <w:rPr>
          <w:rFonts w:ascii="Cinzel" w:hAnsi="Cinzel"/>
          <w:sz w:val="20"/>
          <w:szCs w:val="20"/>
        </w:rPr>
        <w:t xml:space="preserve"> is concerned, as an important and </w:t>
      </w:r>
      <w:r w:rsidRPr="000B0CEE">
        <w:rPr>
          <w:rFonts w:ascii="Cinzel" w:hAnsi="Cinzel"/>
          <w:b/>
          <w:bCs/>
          <w:sz w:val="20"/>
          <w:szCs w:val="20"/>
        </w:rPr>
        <w:t>influential</w:t>
      </w:r>
      <w:r w:rsidRPr="000B0CEE">
        <w:rPr>
          <w:rFonts w:ascii="Cinzel" w:hAnsi="Cinzel"/>
          <w:sz w:val="20"/>
          <w:szCs w:val="20"/>
        </w:rPr>
        <w:t xml:space="preserve"> author. Know whether or not Hutchinson, in fact, had found the </w:t>
      </w:r>
      <w:r w:rsidRPr="000B0CEE">
        <w:rPr>
          <w:rFonts w:ascii="Cinzel" w:hAnsi="Cinzel"/>
          <w:b/>
          <w:bCs/>
          <w:sz w:val="20"/>
          <w:szCs w:val="20"/>
        </w:rPr>
        <w:t>Scotland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Yard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dossier</w:t>
      </w:r>
      <w:r w:rsidRPr="000B0CEE">
        <w:rPr>
          <w:rFonts w:ascii="Cinzel" w:hAnsi="Cinzel"/>
          <w:sz w:val="20"/>
          <w:szCs w:val="20"/>
        </w:rPr>
        <w:t xml:space="preserve"> on Crowley, of which many suspected the existence, but no one had as yet seen. Know whether or not Symonds had at his disposal all that was needed in order to produce a </w:t>
      </w:r>
      <w:r w:rsidRPr="000B0CEE">
        <w:rPr>
          <w:rFonts w:ascii="Cinzel" w:hAnsi="Cinzel"/>
          <w:b/>
          <w:bCs/>
          <w:sz w:val="20"/>
          <w:szCs w:val="20"/>
        </w:rPr>
        <w:t>definitive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biography</w:t>
      </w:r>
      <w:r w:rsidRPr="000B0CEE">
        <w:rPr>
          <w:rFonts w:ascii="Cinzel" w:hAnsi="Cinzel"/>
          <w:sz w:val="20"/>
          <w:szCs w:val="20"/>
        </w:rPr>
        <w:t>.</w:t>
      </w:r>
    </w:p>
    <w:p w14:paraId="756CEF1F" w14:textId="77777777" w:rsidR="009C703A" w:rsidRPr="000B0CEE" w:rsidRDefault="009C703A" w:rsidP="009C703A">
      <w:pPr>
        <w:pStyle w:val="font8"/>
        <w:rPr>
          <w:rFonts w:ascii="Cinzel" w:hAnsi="Cinzel"/>
          <w:sz w:val="20"/>
          <w:szCs w:val="20"/>
        </w:rPr>
      </w:pPr>
      <w:r w:rsidRPr="000B0CEE">
        <w:rPr>
          <w:rFonts w:ascii="Cinzel" w:hAnsi="Cinzel"/>
          <w:sz w:val="20"/>
          <w:szCs w:val="20"/>
        </w:rPr>
        <w:t xml:space="preserve">3.  Know whether or not Symonds was the first biographer to write on Crowley. Know whether or not Symonds’ assessment of Crowley appears </w:t>
      </w:r>
      <w:r w:rsidRPr="000B0CEE">
        <w:rPr>
          <w:rFonts w:ascii="Cinzel" w:hAnsi="Cinzel"/>
          <w:b/>
          <w:bCs/>
          <w:sz w:val="20"/>
          <w:szCs w:val="20"/>
        </w:rPr>
        <w:t>tendentious</w:t>
      </w:r>
      <w:r w:rsidRPr="000B0CEE">
        <w:rPr>
          <w:rFonts w:ascii="Cinzel" w:hAnsi="Cinzel"/>
          <w:sz w:val="20"/>
          <w:szCs w:val="20"/>
        </w:rPr>
        <w:t xml:space="preserve"> and </w:t>
      </w:r>
      <w:r w:rsidRPr="000B0CEE">
        <w:rPr>
          <w:rFonts w:ascii="Cinzel" w:hAnsi="Cinzel"/>
          <w:b/>
          <w:bCs/>
          <w:sz w:val="20"/>
          <w:szCs w:val="20"/>
        </w:rPr>
        <w:t>one-sided</w:t>
      </w:r>
      <w:r w:rsidRPr="000B0CEE">
        <w:rPr>
          <w:rFonts w:ascii="Cinzel" w:hAnsi="Cinzel"/>
          <w:sz w:val="20"/>
          <w:szCs w:val="20"/>
        </w:rPr>
        <w:t xml:space="preserve">. Know whether or not all three biographies considered here are the result of </w:t>
      </w:r>
      <w:r w:rsidRPr="000B0CEE">
        <w:rPr>
          <w:rFonts w:ascii="Cinzel" w:hAnsi="Cinzel"/>
          <w:b/>
          <w:bCs/>
          <w:sz w:val="20"/>
          <w:szCs w:val="20"/>
        </w:rPr>
        <w:t>patient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research</w:t>
      </w:r>
      <w:r w:rsidRPr="000B0CEE">
        <w:rPr>
          <w:rFonts w:ascii="Cinzel" w:hAnsi="Cinzel"/>
          <w:sz w:val="20"/>
          <w:szCs w:val="20"/>
        </w:rPr>
        <w:t xml:space="preserve">, involving several years of work in each case. Know whether or not, among the three biographies reviewed here, it must be said that </w:t>
      </w:r>
      <w:r w:rsidRPr="000B0CEE">
        <w:rPr>
          <w:rFonts w:ascii="Cinzel" w:hAnsi="Cinzel"/>
          <w:b/>
          <w:bCs/>
          <w:sz w:val="20"/>
          <w:szCs w:val="20"/>
        </w:rPr>
        <w:t>Booth’s</w:t>
      </w:r>
      <w:r w:rsidRPr="000B0CEE">
        <w:rPr>
          <w:rFonts w:ascii="Cinzel" w:hAnsi="Cinzel"/>
          <w:sz w:val="20"/>
          <w:szCs w:val="20"/>
        </w:rPr>
        <w:t xml:space="preserve"> is the most disappointing, at least from a strictly </w:t>
      </w:r>
      <w:r w:rsidRPr="000B0CEE">
        <w:rPr>
          <w:rFonts w:ascii="Cinzel" w:hAnsi="Cinzel"/>
          <w:b/>
          <w:bCs/>
          <w:sz w:val="20"/>
          <w:szCs w:val="20"/>
        </w:rPr>
        <w:t>scholarly</w:t>
      </w:r>
      <w:r w:rsidRPr="000B0CEE">
        <w:rPr>
          <w:rFonts w:ascii="Cinzel" w:hAnsi="Cinzel"/>
          <w:sz w:val="20"/>
          <w:szCs w:val="20"/>
        </w:rPr>
        <w:t xml:space="preserve"> point of view. Know whether or not, when Booth briefly discusses the relationship between </w:t>
      </w:r>
      <w:r w:rsidRPr="000B0CEE">
        <w:rPr>
          <w:rFonts w:ascii="Cinzel" w:hAnsi="Cinzel"/>
          <w:b/>
          <w:bCs/>
          <w:sz w:val="20"/>
          <w:szCs w:val="20"/>
        </w:rPr>
        <w:t>Nazism</w:t>
      </w:r>
      <w:r w:rsidRPr="000B0CEE">
        <w:rPr>
          <w:rFonts w:ascii="Cinzel" w:hAnsi="Cinzel"/>
          <w:sz w:val="20"/>
          <w:szCs w:val="20"/>
        </w:rPr>
        <w:t xml:space="preserve"> and the </w:t>
      </w:r>
      <w:r w:rsidRPr="000B0CEE">
        <w:rPr>
          <w:rFonts w:ascii="Cinzel" w:hAnsi="Cinzel"/>
          <w:b/>
          <w:bCs/>
          <w:sz w:val="20"/>
          <w:szCs w:val="20"/>
        </w:rPr>
        <w:t>occult</w:t>
      </w:r>
      <w:r w:rsidRPr="000B0CEE">
        <w:rPr>
          <w:rFonts w:ascii="Cinzel" w:hAnsi="Cinzel"/>
          <w:sz w:val="20"/>
          <w:szCs w:val="20"/>
        </w:rPr>
        <w:t xml:space="preserve">, he surprisingly adds that “the </w:t>
      </w:r>
      <w:r w:rsidRPr="000B0CEE">
        <w:rPr>
          <w:rFonts w:ascii="Cinzel" w:hAnsi="Cinzel"/>
          <w:b/>
          <w:bCs/>
          <w:sz w:val="20"/>
          <w:szCs w:val="20"/>
        </w:rPr>
        <w:t>Gestapo</w:t>
      </w:r>
      <w:r w:rsidRPr="000B0CEE">
        <w:rPr>
          <w:rFonts w:ascii="Cinzel" w:hAnsi="Cinzel"/>
          <w:sz w:val="20"/>
          <w:szCs w:val="20"/>
        </w:rPr>
        <w:t xml:space="preserve"> even maintained their own black magical </w:t>
      </w:r>
      <w:r w:rsidRPr="000B0CEE">
        <w:rPr>
          <w:rFonts w:ascii="Cinzel" w:hAnsi="Cinzel"/>
          <w:b/>
          <w:bCs/>
          <w:sz w:val="20"/>
          <w:szCs w:val="20"/>
        </w:rPr>
        <w:t>lodges</w:t>
      </w:r>
      <w:r w:rsidRPr="000B0CEE">
        <w:rPr>
          <w:rFonts w:ascii="Cinzel" w:hAnsi="Cinzel"/>
          <w:sz w:val="20"/>
          <w:szCs w:val="20"/>
        </w:rPr>
        <w:t>.”</w:t>
      </w:r>
    </w:p>
    <w:p w14:paraId="3910484D" w14:textId="77777777" w:rsidR="00935A05" w:rsidRPr="000B0CEE" w:rsidRDefault="00935A05" w:rsidP="00935A05">
      <w:pPr>
        <w:pStyle w:val="font8"/>
        <w:rPr>
          <w:rFonts w:ascii="Cinzel" w:hAnsi="Cinzel"/>
          <w:sz w:val="20"/>
          <w:szCs w:val="20"/>
        </w:rPr>
      </w:pPr>
      <w:r w:rsidRPr="000B0CEE">
        <w:rPr>
          <w:rFonts w:ascii="Cinzel" w:hAnsi="Cinzel"/>
          <w:sz w:val="20"/>
          <w:szCs w:val="20"/>
        </w:rPr>
        <w:t xml:space="preserve">4.  Know whether or not Crowley left </w:t>
      </w:r>
      <w:r w:rsidRPr="000B0CEE">
        <w:rPr>
          <w:rFonts w:ascii="Cinzel" w:hAnsi="Cinzel"/>
          <w:b/>
          <w:bCs/>
          <w:sz w:val="20"/>
          <w:szCs w:val="20"/>
        </w:rPr>
        <w:t>Germany</w:t>
      </w:r>
      <w:r w:rsidRPr="000B0CEE">
        <w:rPr>
          <w:rFonts w:ascii="Cinzel" w:hAnsi="Cinzel"/>
          <w:sz w:val="20"/>
          <w:szCs w:val="20"/>
        </w:rPr>
        <w:t xml:space="preserve"> in 1932, returning to </w:t>
      </w:r>
      <w:r w:rsidRPr="000B0CEE">
        <w:rPr>
          <w:rFonts w:ascii="Cinzel" w:hAnsi="Cinzel"/>
          <w:b/>
          <w:bCs/>
          <w:sz w:val="20"/>
          <w:szCs w:val="20"/>
        </w:rPr>
        <w:t>England</w:t>
      </w:r>
      <w:r w:rsidRPr="000B0CEE">
        <w:rPr>
          <w:rFonts w:ascii="Cinzel" w:hAnsi="Cinzel"/>
          <w:sz w:val="20"/>
          <w:szCs w:val="20"/>
        </w:rPr>
        <w:t xml:space="preserve"> and not leaving the country again until his death in 1947. Know whether or not two aspects have been treated with considerable sensitivity by Sutin: Crowley’s </w:t>
      </w:r>
      <w:r w:rsidRPr="000B0CEE">
        <w:rPr>
          <w:rFonts w:ascii="Cinzel" w:hAnsi="Cinzel"/>
          <w:b/>
          <w:bCs/>
          <w:sz w:val="20"/>
          <w:szCs w:val="20"/>
        </w:rPr>
        <w:t>homosexuality</w:t>
      </w:r>
      <w:r w:rsidRPr="000B0CEE">
        <w:rPr>
          <w:rFonts w:ascii="Cinzel" w:hAnsi="Cinzel"/>
          <w:sz w:val="20"/>
          <w:szCs w:val="20"/>
        </w:rPr>
        <w:t xml:space="preserve"> and his relationship with </w:t>
      </w:r>
      <w:r w:rsidRPr="000B0CEE">
        <w:rPr>
          <w:rFonts w:ascii="Cinzel" w:hAnsi="Cinzel"/>
          <w:b/>
          <w:bCs/>
          <w:sz w:val="20"/>
          <w:szCs w:val="20"/>
        </w:rPr>
        <w:t>Christianity</w:t>
      </w:r>
      <w:r w:rsidRPr="000B0CEE">
        <w:rPr>
          <w:rFonts w:ascii="Cinzel" w:hAnsi="Cinzel"/>
          <w:sz w:val="20"/>
          <w:szCs w:val="20"/>
        </w:rPr>
        <w:t xml:space="preserve">. Know whether or not the Crowley depicted by Sutin is much less self-confident, both in his religious and sexual choices, than the one described in </w:t>
      </w:r>
      <w:r w:rsidRPr="000B0CEE">
        <w:rPr>
          <w:rFonts w:ascii="Cinzel" w:hAnsi="Cinzel"/>
          <w:b/>
          <w:bCs/>
          <w:sz w:val="20"/>
          <w:szCs w:val="20"/>
        </w:rPr>
        <w:t>earlier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biographies</w:t>
      </w:r>
      <w:r w:rsidRPr="000B0CEE">
        <w:rPr>
          <w:rFonts w:ascii="Cinzel" w:hAnsi="Cinzel"/>
          <w:sz w:val="20"/>
          <w:szCs w:val="20"/>
        </w:rPr>
        <w:t>. Know whether or not Sutin rightly dismisses Crowley’s “</w:t>
      </w:r>
      <w:r w:rsidRPr="000B0CEE">
        <w:rPr>
          <w:rFonts w:ascii="Cinzel" w:hAnsi="Cinzel"/>
          <w:b/>
          <w:bCs/>
          <w:sz w:val="20"/>
          <w:szCs w:val="20"/>
        </w:rPr>
        <w:t>irrefutable</w:t>
      </w:r>
      <w:r w:rsidRPr="000B0CEE">
        <w:rPr>
          <w:rFonts w:ascii="Cinzel" w:hAnsi="Cinzel"/>
          <w:sz w:val="20"/>
          <w:szCs w:val="20"/>
        </w:rPr>
        <w:t xml:space="preserve">” rational arguments for proving its </w:t>
      </w:r>
      <w:r w:rsidRPr="000B0CEE">
        <w:rPr>
          <w:rFonts w:ascii="Cinzel" w:hAnsi="Cinzel"/>
          <w:b/>
          <w:bCs/>
          <w:sz w:val="20"/>
          <w:szCs w:val="20"/>
        </w:rPr>
        <w:t>authenticity</w:t>
      </w:r>
      <w:r w:rsidRPr="000B0CEE">
        <w:rPr>
          <w:rFonts w:ascii="Cinzel" w:hAnsi="Cinzel"/>
          <w:sz w:val="20"/>
          <w:szCs w:val="20"/>
        </w:rPr>
        <w:t xml:space="preserve">, pointing out – if need be – that they convince only those who wish to be convinced from the </w:t>
      </w:r>
      <w:r w:rsidRPr="000B0CEE">
        <w:rPr>
          <w:rFonts w:ascii="Cinzel" w:hAnsi="Cinzel"/>
          <w:b/>
          <w:bCs/>
          <w:sz w:val="20"/>
          <w:szCs w:val="20"/>
        </w:rPr>
        <w:t>beginning</w:t>
      </w:r>
      <w:r w:rsidRPr="000B0CEE">
        <w:rPr>
          <w:rFonts w:ascii="Cinzel" w:hAnsi="Cinzel"/>
          <w:sz w:val="20"/>
          <w:szCs w:val="20"/>
        </w:rPr>
        <w:t>.</w:t>
      </w:r>
    </w:p>
    <w:p w14:paraId="640D6A42" w14:textId="77777777" w:rsidR="00935A05" w:rsidRPr="000B0CEE" w:rsidRDefault="00935A05" w:rsidP="00935A05">
      <w:pPr>
        <w:pStyle w:val="font8"/>
        <w:rPr>
          <w:rFonts w:ascii="Cinzel" w:hAnsi="Cinzel"/>
          <w:sz w:val="20"/>
          <w:szCs w:val="20"/>
        </w:rPr>
      </w:pPr>
      <w:r w:rsidRPr="000B0CEE">
        <w:rPr>
          <w:rFonts w:ascii="Cinzel" w:hAnsi="Cinzel"/>
          <w:sz w:val="20"/>
          <w:szCs w:val="20"/>
        </w:rPr>
        <w:t xml:space="preserve">5.  Know whether or not Sutin seems to suggest in various places that Crowley was influenced by original </w:t>
      </w:r>
      <w:r w:rsidRPr="000B0CEE">
        <w:rPr>
          <w:rFonts w:ascii="Cinzel" w:hAnsi="Cinzel"/>
          <w:b/>
          <w:bCs/>
          <w:sz w:val="20"/>
          <w:szCs w:val="20"/>
        </w:rPr>
        <w:t>Tantric</w:t>
      </w:r>
      <w:r w:rsidRPr="000B0CEE">
        <w:rPr>
          <w:rFonts w:ascii="Cinzel" w:hAnsi="Cinzel"/>
          <w:sz w:val="20"/>
          <w:szCs w:val="20"/>
        </w:rPr>
        <w:t xml:space="preserve"> practices or ideas, and that the origin of his </w:t>
      </w:r>
      <w:r w:rsidRPr="000B0CEE">
        <w:rPr>
          <w:rFonts w:ascii="Cinzel" w:hAnsi="Cinzel"/>
          <w:b/>
          <w:bCs/>
          <w:sz w:val="20"/>
          <w:szCs w:val="20"/>
        </w:rPr>
        <w:t>sexual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magic</w:t>
      </w:r>
      <w:r w:rsidRPr="000B0CEE">
        <w:rPr>
          <w:rFonts w:ascii="Cinzel" w:hAnsi="Cinzel"/>
          <w:sz w:val="20"/>
          <w:szCs w:val="20"/>
        </w:rPr>
        <w:t xml:space="preserve"> is to be found </w:t>
      </w:r>
      <w:r w:rsidRPr="000B0CEE">
        <w:rPr>
          <w:rFonts w:ascii="Cinzel" w:hAnsi="Cinzel"/>
          <w:b/>
          <w:bCs/>
          <w:sz w:val="20"/>
          <w:szCs w:val="20"/>
        </w:rPr>
        <w:t>here</w:t>
      </w:r>
      <w:r w:rsidRPr="000B0CEE">
        <w:rPr>
          <w:rFonts w:ascii="Cinzel" w:hAnsi="Cinzel"/>
          <w:sz w:val="20"/>
          <w:szCs w:val="20"/>
        </w:rPr>
        <w:t xml:space="preserve"> as much as in Theodor Reuss’ O.T.O. teachings. Know </w:t>
      </w:r>
      <w:r w:rsidRPr="000B0CEE">
        <w:rPr>
          <w:rFonts w:ascii="Cinzel" w:hAnsi="Cinzel"/>
          <w:sz w:val="20"/>
          <w:szCs w:val="20"/>
        </w:rPr>
        <w:lastRenderedPageBreak/>
        <w:t xml:space="preserve">whether or not Sutin seems uneasy (much like Booth and Kaczynski, it must be said) with </w:t>
      </w:r>
      <w:r w:rsidRPr="000B0CEE">
        <w:rPr>
          <w:rFonts w:ascii="Cinzel" w:hAnsi="Cinzel"/>
          <w:b/>
          <w:bCs/>
          <w:sz w:val="20"/>
          <w:szCs w:val="20"/>
        </w:rPr>
        <w:t>classical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culture</w:t>
      </w:r>
      <w:r w:rsidRPr="000B0CEE">
        <w:rPr>
          <w:rFonts w:ascii="Cinzel" w:hAnsi="Cinzel"/>
          <w:sz w:val="20"/>
          <w:szCs w:val="20"/>
        </w:rPr>
        <w:t>.</w:t>
      </w:r>
    </w:p>
    <w:p w14:paraId="19613E9B" w14:textId="77777777" w:rsidR="00F41C0F" w:rsidRPr="000B0CEE" w:rsidRDefault="00F41C0F" w:rsidP="00F41C0F">
      <w:pPr>
        <w:pStyle w:val="font8"/>
        <w:rPr>
          <w:rFonts w:ascii="Cinzel" w:hAnsi="Cinzel"/>
          <w:sz w:val="20"/>
          <w:szCs w:val="20"/>
        </w:rPr>
      </w:pPr>
      <w:r w:rsidRPr="000B0CEE">
        <w:rPr>
          <w:rFonts w:ascii="Cinzel" w:hAnsi="Cinzel"/>
          <w:sz w:val="20"/>
          <w:szCs w:val="20"/>
        </w:rPr>
        <w:t xml:space="preserve">6.  Know whether or not the authors [of the reviewed works] share some </w:t>
      </w:r>
      <w:r w:rsidRPr="000B0CEE">
        <w:rPr>
          <w:rFonts w:ascii="Cinzel" w:hAnsi="Cinzel"/>
          <w:b/>
          <w:bCs/>
          <w:sz w:val="20"/>
          <w:szCs w:val="20"/>
        </w:rPr>
        <w:t>common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characteristics</w:t>
      </w:r>
      <w:r w:rsidRPr="000B0CEE">
        <w:rPr>
          <w:rFonts w:ascii="Cinzel" w:hAnsi="Cinzel"/>
          <w:sz w:val="20"/>
          <w:szCs w:val="20"/>
        </w:rPr>
        <w:t xml:space="preserve">: they are all based in the United States; they are in </w:t>
      </w:r>
      <w:r w:rsidRPr="000B0CEE">
        <w:rPr>
          <w:rFonts w:ascii="Cinzel" w:hAnsi="Cinzel"/>
          <w:b/>
          <w:bCs/>
          <w:sz w:val="20"/>
          <w:szCs w:val="20"/>
        </w:rPr>
        <w:t>close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contact</w:t>
      </w:r>
      <w:r w:rsidRPr="000B0CEE">
        <w:rPr>
          <w:rFonts w:ascii="Cinzel" w:hAnsi="Cinzel"/>
          <w:sz w:val="20"/>
          <w:szCs w:val="20"/>
        </w:rPr>
        <w:t xml:space="preserve"> with, or members of, the Caliphate O.T.O., whose archive is naturally one of their main </w:t>
      </w:r>
      <w:r w:rsidRPr="000B0CEE">
        <w:rPr>
          <w:rFonts w:ascii="Cinzel" w:hAnsi="Cinzel"/>
          <w:b/>
          <w:bCs/>
          <w:sz w:val="20"/>
          <w:szCs w:val="20"/>
        </w:rPr>
        <w:t>research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facilities</w:t>
      </w:r>
      <w:r w:rsidRPr="000B0CEE">
        <w:rPr>
          <w:rFonts w:ascii="Cinzel" w:hAnsi="Cinzel"/>
          <w:sz w:val="20"/>
          <w:szCs w:val="20"/>
        </w:rPr>
        <w:t xml:space="preserve">. Know whether or not Kaczynski provides an excellent list of </w:t>
      </w:r>
      <w:r w:rsidRPr="000B0CEE">
        <w:rPr>
          <w:rFonts w:ascii="Cinzel" w:hAnsi="Cinzel"/>
          <w:b/>
          <w:bCs/>
          <w:sz w:val="20"/>
          <w:szCs w:val="20"/>
        </w:rPr>
        <w:t>manuscript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collections</w:t>
      </w:r>
      <w:r w:rsidRPr="000B0CEE">
        <w:rPr>
          <w:rFonts w:ascii="Cinzel" w:hAnsi="Cinzel"/>
          <w:sz w:val="20"/>
          <w:szCs w:val="20"/>
        </w:rPr>
        <w:t xml:space="preserve"> that hold material related to Crowley, which is obviously of great </w:t>
      </w:r>
      <w:r w:rsidRPr="000B0CEE">
        <w:rPr>
          <w:rFonts w:ascii="Cinzel" w:hAnsi="Cinzel"/>
          <w:b/>
          <w:bCs/>
          <w:sz w:val="20"/>
          <w:szCs w:val="20"/>
        </w:rPr>
        <w:t>practical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use</w:t>
      </w:r>
      <w:r w:rsidRPr="000B0CEE">
        <w:rPr>
          <w:rFonts w:ascii="Cinzel" w:hAnsi="Cinzel"/>
          <w:sz w:val="20"/>
          <w:szCs w:val="20"/>
        </w:rPr>
        <w:t xml:space="preserve"> for the student.</w:t>
      </w:r>
    </w:p>
    <w:p w14:paraId="6FC6C7FD" w14:textId="4E374F6D" w:rsidR="00F41C0F" w:rsidRPr="000B0CEE" w:rsidRDefault="00F41C0F" w:rsidP="00F41C0F">
      <w:pPr>
        <w:pStyle w:val="font8"/>
        <w:rPr>
          <w:rFonts w:ascii="Cinzel" w:hAnsi="Cinzel"/>
          <w:sz w:val="20"/>
          <w:szCs w:val="20"/>
        </w:rPr>
      </w:pPr>
      <w:r w:rsidRPr="000B0CEE">
        <w:rPr>
          <w:rFonts w:ascii="Cinzel" w:hAnsi="Cinzel"/>
          <w:sz w:val="20"/>
          <w:szCs w:val="20"/>
        </w:rPr>
        <w:t xml:space="preserve">7.  Know whether or not Kaczynski seems sometimes </w:t>
      </w:r>
      <w:r w:rsidRPr="000B0CEE">
        <w:rPr>
          <w:rFonts w:ascii="Cinzel" w:hAnsi="Cinzel"/>
          <w:b/>
          <w:bCs/>
          <w:sz w:val="20"/>
          <w:szCs w:val="20"/>
        </w:rPr>
        <w:t>insecure</w:t>
      </w:r>
      <w:r w:rsidRPr="000B0CEE">
        <w:rPr>
          <w:rFonts w:ascii="Cinzel" w:hAnsi="Cinzel"/>
          <w:sz w:val="20"/>
          <w:szCs w:val="20"/>
        </w:rPr>
        <w:t xml:space="preserve"> when he discusses occultist organizations or groups, such as the Golden Dawn, the O.T.O., Crowley’s A\A\, and the Stella </w:t>
      </w:r>
      <w:proofErr w:type="spellStart"/>
      <w:r w:rsidRPr="000B0CEE">
        <w:rPr>
          <w:rFonts w:ascii="Cinzel" w:hAnsi="Cinzel"/>
          <w:sz w:val="20"/>
          <w:szCs w:val="20"/>
        </w:rPr>
        <w:t>Matutina</w:t>
      </w:r>
      <w:proofErr w:type="spellEnd"/>
      <w:r w:rsidRPr="000B0CEE">
        <w:rPr>
          <w:rFonts w:ascii="Cinzel" w:hAnsi="Cinzel"/>
          <w:sz w:val="20"/>
          <w:szCs w:val="20"/>
        </w:rPr>
        <w:t xml:space="preserve">. Know whether or not there is any evidence that William W. </w:t>
      </w:r>
      <w:r w:rsidRPr="000B0CEE">
        <w:rPr>
          <w:rFonts w:ascii="Cinzel" w:hAnsi="Cinzel"/>
          <w:b/>
          <w:bCs/>
          <w:sz w:val="20"/>
          <w:szCs w:val="20"/>
        </w:rPr>
        <w:t>Westcott</w:t>
      </w:r>
      <w:r w:rsidRPr="000B0CEE">
        <w:rPr>
          <w:rFonts w:ascii="Cinzel" w:hAnsi="Cinzel"/>
          <w:sz w:val="20"/>
          <w:szCs w:val="20"/>
        </w:rPr>
        <w:t xml:space="preserve"> or Annie </w:t>
      </w:r>
      <w:r w:rsidRPr="000B0CEE">
        <w:rPr>
          <w:rFonts w:ascii="Cinzel" w:hAnsi="Cinzel"/>
          <w:b/>
          <w:bCs/>
          <w:sz w:val="20"/>
          <w:szCs w:val="20"/>
        </w:rPr>
        <w:t>Besant</w:t>
      </w:r>
      <w:r w:rsidRPr="000B0CEE">
        <w:rPr>
          <w:rFonts w:ascii="Cinzel" w:hAnsi="Cinzel"/>
          <w:sz w:val="20"/>
          <w:szCs w:val="20"/>
        </w:rPr>
        <w:t xml:space="preserve"> were ever </w:t>
      </w:r>
      <w:r w:rsidRPr="000B0CEE">
        <w:rPr>
          <w:rFonts w:ascii="Cinzel" w:hAnsi="Cinzel"/>
          <w:b/>
          <w:bCs/>
          <w:sz w:val="20"/>
          <w:szCs w:val="20"/>
        </w:rPr>
        <w:t>members</w:t>
      </w:r>
      <w:r w:rsidRPr="000B0CEE">
        <w:rPr>
          <w:rFonts w:ascii="Cinzel" w:hAnsi="Cinzel"/>
          <w:sz w:val="20"/>
          <w:szCs w:val="20"/>
        </w:rPr>
        <w:t xml:space="preserve"> (or even "supporters") of the O.T.O. Know whether or not Kaczynski shows a tendency to present Crowley’s activities, and discuss them, in a way that is most </w:t>
      </w:r>
      <w:r w:rsidRPr="000B0CEE">
        <w:rPr>
          <w:rFonts w:ascii="Cinzel" w:hAnsi="Cinzel"/>
          <w:b/>
          <w:bCs/>
          <w:sz w:val="20"/>
          <w:szCs w:val="20"/>
        </w:rPr>
        <w:t>favorable</w:t>
      </w:r>
      <w:r w:rsidRPr="000B0CEE">
        <w:rPr>
          <w:rFonts w:ascii="Cinzel" w:hAnsi="Cinzel"/>
          <w:sz w:val="20"/>
          <w:szCs w:val="20"/>
        </w:rPr>
        <w:t xml:space="preserve"> for him. Know whether or not, regarding </w:t>
      </w:r>
      <w:r w:rsidRPr="000B0CEE">
        <w:rPr>
          <w:rFonts w:ascii="Cinzel" w:hAnsi="Cinzel"/>
          <w:b/>
          <w:bCs/>
          <w:sz w:val="20"/>
          <w:szCs w:val="20"/>
        </w:rPr>
        <w:t>animal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sacrifices</w:t>
      </w:r>
      <w:r w:rsidRPr="000B0CEE">
        <w:rPr>
          <w:rFonts w:ascii="Cinzel" w:hAnsi="Cinzel"/>
          <w:sz w:val="20"/>
          <w:szCs w:val="20"/>
        </w:rPr>
        <w:t>, the only reason Kaczynski offers appears to be the fact that, in his eyes, these “</w:t>
      </w:r>
      <w:r w:rsidRPr="000B0CEE">
        <w:rPr>
          <w:rFonts w:ascii="Cinzel" w:hAnsi="Cinzel"/>
          <w:b/>
          <w:bCs/>
          <w:sz w:val="20"/>
          <w:szCs w:val="20"/>
        </w:rPr>
        <w:t>rumors</w:t>
      </w:r>
      <w:r w:rsidRPr="000B0CEE">
        <w:rPr>
          <w:rFonts w:ascii="Cinzel" w:hAnsi="Cinzel"/>
          <w:sz w:val="20"/>
          <w:szCs w:val="20"/>
        </w:rPr>
        <w:t>” are too “</w:t>
      </w:r>
      <w:r w:rsidRPr="000B0CEE">
        <w:rPr>
          <w:rFonts w:ascii="Cinzel" w:hAnsi="Cinzel"/>
          <w:b/>
          <w:bCs/>
          <w:sz w:val="20"/>
          <w:szCs w:val="20"/>
        </w:rPr>
        <w:t>wild</w:t>
      </w:r>
      <w:r w:rsidRPr="000B0CEE">
        <w:rPr>
          <w:rFonts w:ascii="Cinzel" w:hAnsi="Cinzel"/>
          <w:sz w:val="20"/>
          <w:szCs w:val="20"/>
        </w:rPr>
        <w:t>” to be credible.</w:t>
      </w:r>
    </w:p>
    <w:p w14:paraId="6FBB3C95" w14:textId="77777777" w:rsidR="00101D8B" w:rsidRPr="000B0CEE" w:rsidRDefault="00101D8B" w:rsidP="00101D8B">
      <w:pPr>
        <w:pStyle w:val="font8"/>
        <w:rPr>
          <w:rFonts w:ascii="Cinzel" w:hAnsi="Cinzel"/>
          <w:sz w:val="20"/>
          <w:szCs w:val="20"/>
        </w:rPr>
      </w:pPr>
      <w:r w:rsidRPr="000B0CEE">
        <w:rPr>
          <w:rFonts w:ascii="Cinzel" w:hAnsi="Cinzel"/>
          <w:sz w:val="20"/>
          <w:szCs w:val="20"/>
        </w:rPr>
        <w:t xml:space="preserve">8.  Know whether or not, on </w:t>
      </w:r>
      <w:r w:rsidRPr="000B0CEE">
        <w:rPr>
          <w:rFonts w:ascii="Cinzel" w:hAnsi="Cinzel"/>
          <w:b/>
          <w:bCs/>
          <w:sz w:val="20"/>
          <w:szCs w:val="20"/>
        </w:rPr>
        <w:t>controversial</w:t>
      </w:r>
      <w:r w:rsidRPr="000B0CEE">
        <w:rPr>
          <w:rFonts w:ascii="Cinzel" w:hAnsi="Cinzel"/>
          <w:sz w:val="20"/>
          <w:szCs w:val="20"/>
        </w:rPr>
        <w:t xml:space="preserve"> points Crowley’s statements should not be taken as </w:t>
      </w:r>
      <w:r w:rsidRPr="000B0CEE">
        <w:rPr>
          <w:rFonts w:ascii="Cinzel" w:hAnsi="Cinzel"/>
          <w:b/>
          <w:bCs/>
          <w:sz w:val="20"/>
          <w:szCs w:val="20"/>
        </w:rPr>
        <w:t>decisive</w:t>
      </w:r>
      <w:r w:rsidRPr="000B0CEE">
        <w:rPr>
          <w:rFonts w:ascii="Cinzel" w:hAnsi="Cinzel"/>
          <w:sz w:val="20"/>
          <w:szCs w:val="20"/>
        </w:rPr>
        <w:t xml:space="preserve">, and </w:t>
      </w:r>
      <w:r w:rsidRPr="000B0CEE">
        <w:rPr>
          <w:rFonts w:ascii="Cinzel" w:hAnsi="Cinzel"/>
          <w:b/>
          <w:bCs/>
          <w:sz w:val="20"/>
          <w:szCs w:val="20"/>
        </w:rPr>
        <w:t>further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evidence</w:t>
      </w:r>
      <w:r w:rsidRPr="000B0CEE">
        <w:rPr>
          <w:rFonts w:ascii="Cinzel" w:hAnsi="Cinzel"/>
          <w:sz w:val="20"/>
          <w:szCs w:val="20"/>
        </w:rPr>
        <w:t xml:space="preserve"> should always be looked for. Know whether or not Kaczynski is right in remarking that there was probably some real </w:t>
      </w:r>
      <w:r w:rsidRPr="000B0CEE">
        <w:rPr>
          <w:rFonts w:ascii="Cinzel" w:hAnsi="Cinzel"/>
          <w:b/>
          <w:bCs/>
          <w:sz w:val="20"/>
          <w:szCs w:val="20"/>
        </w:rPr>
        <w:t>religious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sentiment</w:t>
      </w:r>
      <w:r w:rsidRPr="000B0CEE">
        <w:rPr>
          <w:rFonts w:ascii="Cinzel" w:hAnsi="Cinzel"/>
          <w:sz w:val="20"/>
          <w:szCs w:val="20"/>
        </w:rPr>
        <w:t xml:space="preserve"> behind Crowley’s poems. Know whether or not Crowley was a man of strong </w:t>
      </w:r>
      <w:r w:rsidRPr="000B0CEE">
        <w:rPr>
          <w:rFonts w:ascii="Cinzel" w:hAnsi="Cinzel"/>
          <w:b/>
          <w:bCs/>
          <w:sz w:val="20"/>
          <w:szCs w:val="20"/>
        </w:rPr>
        <w:t>passions</w:t>
      </w:r>
      <w:r w:rsidRPr="000B0CEE">
        <w:rPr>
          <w:rFonts w:ascii="Cinzel" w:hAnsi="Cinzel"/>
          <w:sz w:val="20"/>
          <w:szCs w:val="20"/>
        </w:rPr>
        <w:t xml:space="preserve"> and whether “</w:t>
      </w:r>
      <w:r w:rsidRPr="000B0CEE">
        <w:rPr>
          <w:rFonts w:ascii="Cinzel" w:hAnsi="Cinzel"/>
          <w:b/>
          <w:bCs/>
          <w:sz w:val="20"/>
          <w:szCs w:val="20"/>
        </w:rPr>
        <w:t>hate</w:t>
      </w:r>
      <w:r w:rsidRPr="000B0CEE">
        <w:rPr>
          <w:rFonts w:ascii="Cinzel" w:hAnsi="Cinzel"/>
          <w:sz w:val="20"/>
          <w:szCs w:val="20"/>
        </w:rPr>
        <w:t>” was certainly one of them, and “</w:t>
      </w:r>
      <w:r w:rsidRPr="000B0CEE">
        <w:rPr>
          <w:rFonts w:ascii="Cinzel" w:hAnsi="Cinzel"/>
          <w:b/>
          <w:bCs/>
          <w:sz w:val="20"/>
          <w:szCs w:val="20"/>
        </w:rPr>
        <w:t>blasphemy</w:t>
      </w:r>
      <w:r w:rsidRPr="000B0CEE">
        <w:rPr>
          <w:rFonts w:ascii="Cinzel" w:hAnsi="Cinzel"/>
          <w:sz w:val="20"/>
          <w:szCs w:val="20"/>
        </w:rPr>
        <w:t xml:space="preserve">” (in the specific context we are referring to) one of its effects. Know whether or not </w:t>
      </w:r>
      <w:r w:rsidRPr="000B0CEE">
        <w:rPr>
          <w:rFonts w:ascii="Cinzel" w:hAnsi="Cinzel"/>
          <w:b/>
          <w:bCs/>
          <w:sz w:val="20"/>
          <w:szCs w:val="20"/>
        </w:rPr>
        <w:t>secret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societies</w:t>
      </w:r>
      <w:r w:rsidRPr="000B0CEE">
        <w:rPr>
          <w:rFonts w:ascii="Cinzel" w:hAnsi="Cinzel"/>
          <w:sz w:val="20"/>
          <w:szCs w:val="20"/>
        </w:rPr>
        <w:t xml:space="preserve"> were banned in Italy only in 1925, two full years after Crowley’s </w:t>
      </w:r>
      <w:r w:rsidRPr="000B0CEE">
        <w:rPr>
          <w:rFonts w:ascii="Cinzel" w:hAnsi="Cinzel"/>
          <w:b/>
          <w:bCs/>
          <w:sz w:val="20"/>
          <w:szCs w:val="20"/>
        </w:rPr>
        <w:t>expulsion</w:t>
      </w:r>
      <w:r w:rsidRPr="000B0CEE">
        <w:rPr>
          <w:rFonts w:ascii="Cinzel" w:hAnsi="Cinzel"/>
          <w:sz w:val="20"/>
          <w:szCs w:val="20"/>
        </w:rPr>
        <w:t>.</w:t>
      </w:r>
    </w:p>
    <w:p w14:paraId="3B85BBA8" w14:textId="77777777" w:rsidR="00101D8B" w:rsidRPr="000B0CEE" w:rsidRDefault="00101D8B" w:rsidP="00101D8B">
      <w:pPr>
        <w:pStyle w:val="font8"/>
        <w:rPr>
          <w:rFonts w:ascii="Cinzel" w:hAnsi="Cinzel"/>
          <w:sz w:val="20"/>
          <w:szCs w:val="20"/>
        </w:rPr>
      </w:pPr>
      <w:r w:rsidRPr="000B0CEE">
        <w:rPr>
          <w:rFonts w:ascii="Cinzel" w:hAnsi="Cinzel"/>
          <w:sz w:val="20"/>
          <w:szCs w:val="20"/>
        </w:rPr>
        <w:t xml:space="preserve">9.  Know whether or not it is true that Crowley was certainly not seen as a concrete </w:t>
      </w:r>
      <w:r w:rsidRPr="000B0CEE">
        <w:rPr>
          <w:rFonts w:ascii="Cinzel" w:hAnsi="Cinzel"/>
          <w:b/>
          <w:bCs/>
          <w:sz w:val="20"/>
          <w:szCs w:val="20"/>
        </w:rPr>
        <w:t>danger</w:t>
      </w:r>
      <w:r w:rsidRPr="000B0CEE">
        <w:rPr>
          <w:rFonts w:ascii="Cinzel" w:hAnsi="Cinzel"/>
          <w:sz w:val="20"/>
          <w:szCs w:val="20"/>
        </w:rPr>
        <w:t xml:space="preserve"> by Mussolini’s regime, but rather as an embarrassing </w:t>
      </w:r>
      <w:r w:rsidRPr="000B0CEE">
        <w:rPr>
          <w:rFonts w:ascii="Cinzel" w:hAnsi="Cinzel"/>
          <w:b/>
          <w:bCs/>
          <w:sz w:val="20"/>
          <w:szCs w:val="20"/>
        </w:rPr>
        <w:t>nuisance</w:t>
      </w:r>
      <w:r w:rsidRPr="000B0CEE">
        <w:rPr>
          <w:rFonts w:ascii="Cinzel" w:hAnsi="Cinzel"/>
          <w:sz w:val="20"/>
          <w:szCs w:val="20"/>
        </w:rPr>
        <w:t xml:space="preserve"> to get rid of as soon as possible. Know whether or not, according to Sutin, the </w:t>
      </w:r>
      <w:r w:rsidRPr="000B0CEE">
        <w:rPr>
          <w:rFonts w:ascii="Cinzel" w:hAnsi="Cinzel"/>
          <w:b/>
          <w:bCs/>
          <w:sz w:val="20"/>
          <w:szCs w:val="20"/>
        </w:rPr>
        <w:t>negative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publicity</w:t>
      </w:r>
      <w:r w:rsidRPr="000B0CEE">
        <w:rPr>
          <w:rFonts w:ascii="Cinzel" w:hAnsi="Cinzel"/>
          <w:sz w:val="20"/>
          <w:szCs w:val="20"/>
        </w:rPr>
        <w:t xml:space="preserve"> of Crowley’s presence in Italy, while British tabloids were </w:t>
      </w:r>
      <w:r w:rsidRPr="000B0CEE">
        <w:rPr>
          <w:rFonts w:ascii="Cinzel" w:hAnsi="Cinzel"/>
          <w:b/>
          <w:bCs/>
          <w:sz w:val="20"/>
          <w:szCs w:val="20"/>
        </w:rPr>
        <w:t>attacking</w:t>
      </w:r>
      <w:r w:rsidRPr="000B0CEE">
        <w:rPr>
          <w:rFonts w:ascii="Cinzel" w:hAnsi="Cinzel"/>
          <w:sz w:val="20"/>
          <w:szCs w:val="20"/>
        </w:rPr>
        <w:t xml:space="preserve"> him relentlessly, was viewed by the Fascists as reflecting </w:t>
      </w:r>
      <w:r w:rsidRPr="000B0CEE">
        <w:rPr>
          <w:rFonts w:ascii="Cinzel" w:hAnsi="Cinzel"/>
          <w:b/>
          <w:bCs/>
          <w:sz w:val="20"/>
          <w:szCs w:val="20"/>
        </w:rPr>
        <w:t>poorly</w:t>
      </w:r>
      <w:r w:rsidRPr="000B0CEE">
        <w:rPr>
          <w:rFonts w:ascii="Cinzel" w:hAnsi="Cinzel"/>
          <w:sz w:val="20"/>
          <w:szCs w:val="20"/>
        </w:rPr>
        <w:t xml:space="preserve"> upon their regime.</w:t>
      </w:r>
    </w:p>
    <w:p w14:paraId="2DD88B3C" w14:textId="77777777" w:rsidR="009B4B69" w:rsidRPr="000B0CEE" w:rsidRDefault="009B4B69" w:rsidP="009B4B69">
      <w:pPr>
        <w:pStyle w:val="font8"/>
        <w:rPr>
          <w:rFonts w:ascii="Cinzel" w:hAnsi="Cinzel"/>
          <w:sz w:val="20"/>
          <w:szCs w:val="20"/>
        </w:rPr>
      </w:pPr>
      <w:r w:rsidRPr="000B0CEE">
        <w:rPr>
          <w:rFonts w:ascii="Cinzel" w:hAnsi="Cinzel"/>
          <w:sz w:val="20"/>
          <w:szCs w:val="20"/>
        </w:rPr>
        <w:t xml:space="preserve">10. Know whether or not Sutin is the only one of the three biographers to </w:t>
      </w:r>
      <w:r w:rsidRPr="000B0CEE">
        <w:rPr>
          <w:rFonts w:ascii="Cinzel" w:hAnsi="Cinzel"/>
          <w:b/>
          <w:bCs/>
          <w:sz w:val="20"/>
          <w:szCs w:val="20"/>
        </w:rPr>
        <w:t>drop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Symonds</w:t>
      </w:r>
      <w:r w:rsidRPr="000B0CEE">
        <w:rPr>
          <w:rFonts w:ascii="Cinzel" w:hAnsi="Cinzel"/>
          <w:sz w:val="20"/>
          <w:szCs w:val="20"/>
        </w:rPr>
        <w:t xml:space="preserve"> and his secret societies theory altogether, tackling the matter </w:t>
      </w:r>
      <w:r w:rsidRPr="000B0CEE">
        <w:rPr>
          <w:rFonts w:ascii="Cinzel" w:hAnsi="Cinzel"/>
          <w:b/>
          <w:bCs/>
          <w:sz w:val="20"/>
          <w:szCs w:val="20"/>
        </w:rPr>
        <w:t>afresh</w:t>
      </w:r>
      <w:r w:rsidRPr="000B0CEE">
        <w:rPr>
          <w:rFonts w:ascii="Cinzel" w:hAnsi="Cinzel"/>
          <w:sz w:val="20"/>
          <w:szCs w:val="20"/>
        </w:rPr>
        <w:t xml:space="preserve"> the way it should have been. Know whether or not we need more studies on specific aspects of Crowley, and whether any </w:t>
      </w:r>
      <w:r w:rsidRPr="000B0CEE">
        <w:rPr>
          <w:rFonts w:ascii="Cinzel" w:hAnsi="Cinzel"/>
          <w:b/>
          <w:bCs/>
          <w:sz w:val="20"/>
          <w:szCs w:val="20"/>
        </w:rPr>
        <w:t>general</w:t>
      </w:r>
      <w:r w:rsidRPr="000B0CEE">
        <w:rPr>
          <w:rFonts w:ascii="Cinzel" w:hAnsi="Cinzel"/>
          <w:sz w:val="20"/>
          <w:szCs w:val="20"/>
        </w:rPr>
        <w:t xml:space="preserve"> biography will ever be able to answer all questions concerning him. Know whether or not it is true that perhaps it is time to </w:t>
      </w:r>
      <w:r w:rsidRPr="000B0CEE">
        <w:rPr>
          <w:rFonts w:ascii="Cinzel" w:hAnsi="Cinzel"/>
          <w:b/>
          <w:bCs/>
          <w:sz w:val="20"/>
          <w:szCs w:val="20"/>
        </w:rPr>
        <w:t>move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on</w:t>
      </w:r>
      <w:r w:rsidRPr="000B0CEE">
        <w:rPr>
          <w:rFonts w:ascii="Cinzel" w:hAnsi="Cinzel"/>
          <w:sz w:val="20"/>
          <w:szCs w:val="20"/>
        </w:rPr>
        <w:t xml:space="preserve">, from a neverendingly told story to a search for as </w:t>
      </w:r>
      <w:r w:rsidRPr="000B0CEE">
        <w:rPr>
          <w:rFonts w:ascii="Cinzel" w:hAnsi="Cinzel"/>
          <w:b/>
          <w:bCs/>
          <w:sz w:val="20"/>
          <w:szCs w:val="20"/>
        </w:rPr>
        <w:t>yet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untold</w:t>
      </w:r>
      <w:r w:rsidRPr="000B0CEE">
        <w:rPr>
          <w:rFonts w:ascii="Cinzel" w:hAnsi="Cinzel"/>
          <w:sz w:val="20"/>
          <w:szCs w:val="20"/>
        </w:rPr>
        <w:t xml:space="preserve"> </w:t>
      </w:r>
      <w:r w:rsidRPr="000B0CEE">
        <w:rPr>
          <w:rFonts w:ascii="Cinzel" w:hAnsi="Cinzel"/>
          <w:b/>
          <w:bCs/>
          <w:sz w:val="20"/>
          <w:szCs w:val="20"/>
        </w:rPr>
        <w:t>stories</w:t>
      </w:r>
      <w:r w:rsidRPr="000B0CEE">
        <w:rPr>
          <w:rFonts w:ascii="Cinzel" w:hAnsi="Cinzel"/>
          <w:sz w:val="20"/>
          <w:szCs w:val="20"/>
        </w:rPr>
        <w:t>.</w:t>
      </w:r>
    </w:p>
    <w:p w14:paraId="67623FA1" w14:textId="77777777" w:rsidR="009B4B69" w:rsidRPr="000B0CEE" w:rsidRDefault="009B4B69" w:rsidP="009B4B69">
      <w:pPr>
        <w:pStyle w:val="font8"/>
        <w:rPr>
          <w:rFonts w:ascii="Cinzel" w:hAnsi="Cinzel"/>
          <w:sz w:val="27"/>
          <w:szCs w:val="27"/>
        </w:rPr>
      </w:pPr>
      <w:r w:rsidRPr="000B0CEE">
        <w:rPr>
          <w:color w:val="DDF89F"/>
          <w:sz w:val="27"/>
          <w:szCs w:val="27"/>
        </w:rPr>
        <w:t>​</w:t>
      </w:r>
    </w:p>
    <w:p w14:paraId="116863CB" w14:textId="680A5712" w:rsidR="001828F8" w:rsidRPr="000B0CEE" w:rsidRDefault="001828F8" w:rsidP="00101D8B">
      <w:pPr>
        <w:rPr>
          <w:rFonts w:ascii="Cinzel" w:hAnsi="Cinzel"/>
          <w:sz w:val="20"/>
          <w:szCs w:val="20"/>
        </w:rPr>
      </w:pPr>
    </w:p>
    <w:sectPr w:rsidR="001828F8" w:rsidRPr="000B0CEE" w:rsidSect="003551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B78EB" w14:textId="77777777" w:rsidR="002311A7" w:rsidRDefault="002311A7" w:rsidP="00F808DD">
      <w:pPr>
        <w:spacing w:after="0" w:line="240" w:lineRule="auto"/>
      </w:pPr>
      <w:r>
        <w:separator/>
      </w:r>
    </w:p>
  </w:endnote>
  <w:endnote w:type="continuationSeparator" w:id="0">
    <w:p w14:paraId="10747398" w14:textId="77777777" w:rsidR="002311A7" w:rsidRDefault="002311A7" w:rsidP="00F8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nzel">
    <w:panose1 w:val="00000000000000000000"/>
    <w:charset w:val="00"/>
    <w:family w:val="auto"/>
    <w:pitch w:val="variable"/>
    <w:sig w:usb0="A00000EF" w:usb1="4000204B" w:usb2="00000000" w:usb3="00000000" w:csb0="00000093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ajan Pro" w:hAnsi="Trajan Pro"/>
        <w:sz w:val="24"/>
        <w:szCs w:val="24"/>
      </w:rPr>
      <w:id w:val="455687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C0385" w14:textId="37247D91" w:rsidR="00F808DD" w:rsidRPr="00856080" w:rsidRDefault="00F808DD" w:rsidP="00F808DD">
        <w:pPr>
          <w:pStyle w:val="Footer"/>
          <w:jc w:val="center"/>
          <w:rPr>
            <w:rFonts w:ascii="Trajan Pro" w:hAnsi="Trajan Pro"/>
            <w:sz w:val="24"/>
            <w:szCs w:val="24"/>
          </w:rPr>
        </w:pPr>
        <w:r w:rsidRPr="00856080">
          <w:rPr>
            <w:rFonts w:ascii="Trajan Pro" w:hAnsi="Trajan Pro"/>
            <w:sz w:val="24"/>
            <w:szCs w:val="24"/>
          </w:rPr>
          <w:t xml:space="preserve">- </w:t>
        </w:r>
        <w:r w:rsidRPr="00856080">
          <w:rPr>
            <w:rFonts w:ascii="Trajan Pro" w:hAnsi="Trajan Pro"/>
            <w:sz w:val="24"/>
            <w:szCs w:val="24"/>
          </w:rPr>
          <w:fldChar w:fldCharType="begin"/>
        </w:r>
        <w:r w:rsidRPr="00856080">
          <w:rPr>
            <w:rFonts w:ascii="Trajan Pro" w:hAnsi="Trajan Pro"/>
            <w:sz w:val="24"/>
            <w:szCs w:val="24"/>
          </w:rPr>
          <w:instrText xml:space="preserve"> PAGE   \* MERGEFORMAT </w:instrText>
        </w:r>
        <w:r w:rsidRPr="00856080">
          <w:rPr>
            <w:rFonts w:ascii="Trajan Pro" w:hAnsi="Trajan Pro"/>
            <w:sz w:val="24"/>
            <w:szCs w:val="24"/>
          </w:rPr>
          <w:fldChar w:fldCharType="separate"/>
        </w:r>
        <w:r w:rsidRPr="00856080">
          <w:rPr>
            <w:rFonts w:ascii="Trajan Pro" w:hAnsi="Trajan Pro"/>
            <w:noProof/>
            <w:sz w:val="24"/>
            <w:szCs w:val="24"/>
          </w:rPr>
          <w:t>2</w:t>
        </w:r>
        <w:r w:rsidRPr="00856080">
          <w:rPr>
            <w:rFonts w:ascii="Trajan Pro" w:hAnsi="Trajan Pro"/>
            <w:noProof/>
            <w:sz w:val="24"/>
            <w:szCs w:val="24"/>
          </w:rPr>
          <w:fldChar w:fldCharType="end"/>
        </w:r>
        <w:r w:rsidRPr="00856080">
          <w:rPr>
            <w:rFonts w:ascii="Trajan Pro" w:hAnsi="Trajan Pro"/>
            <w:noProof/>
            <w:sz w:val="24"/>
            <w:szCs w:val="24"/>
          </w:rPr>
          <w:t xml:space="preserve"> -</w:t>
        </w:r>
      </w:p>
    </w:sdtContent>
  </w:sdt>
  <w:p w14:paraId="7F21D776" w14:textId="77777777" w:rsidR="00F808DD" w:rsidRDefault="00F80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0D34" w14:textId="77777777" w:rsidR="002311A7" w:rsidRDefault="002311A7" w:rsidP="00F808DD">
      <w:pPr>
        <w:spacing w:after="0" w:line="240" w:lineRule="auto"/>
      </w:pPr>
      <w:r>
        <w:separator/>
      </w:r>
    </w:p>
  </w:footnote>
  <w:footnote w:type="continuationSeparator" w:id="0">
    <w:p w14:paraId="6B18C2EA" w14:textId="77777777" w:rsidR="002311A7" w:rsidRDefault="002311A7" w:rsidP="00F80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4226"/>
    <w:multiLevelType w:val="hybridMultilevel"/>
    <w:tmpl w:val="0D4EC136"/>
    <w:lvl w:ilvl="0" w:tplc="9A9CBDAC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950F7"/>
    <w:multiLevelType w:val="hybridMultilevel"/>
    <w:tmpl w:val="90E41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35582">
    <w:abstractNumId w:val="1"/>
  </w:num>
  <w:num w:numId="2" w16cid:durableId="40241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FA"/>
    <w:rsid w:val="00076D8C"/>
    <w:rsid w:val="000B0CEE"/>
    <w:rsid w:val="00101D8B"/>
    <w:rsid w:val="001828F8"/>
    <w:rsid w:val="002311A7"/>
    <w:rsid w:val="003234C5"/>
    <w:rsid w:val="003551FA"/>
    <w:rsid w:val="006E138F"/>
    <w:rsid w:val="007A6C0D"/>
    <w:rsid w:val="00856080"/>
    <w:rsid w:val="008C1941"/>
    <w:rsid w:val="00935A05"/>
    <w:rsid w:val="009B4B69"/>
    <w:rsid w:val="009C703A"/>
    <w:rsid w:val="009D5F7D"/>
    <w:rsid w:val="00A96C72"/>
    <w:rsid w:val="00B048D9"/>
    <w:rsid w:val="00B17C57"/>
    <w:rsid w:val="00B97286"/>
    <w:rsid w:val="00F0312D"/>
    <w:rsid w:val="00F41C0F"/>
    <w:rsid w:val="00F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AF80"/>
  <w15:chartTrackingRefBased/>
  <w15:docId w15:val="{A86DD358-5418-448B-A52D-00B97B4E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1FA"/>
  </w:style>
  <w:style w:type="paragraph" w:styleId="Heading1">
    <w:name w:val="heading 1"/>
    <w:basedOn w:val="Normal"/>
    <w:next w:val="Normal"/>
    <w:link w:val="Heading1Char"/>
    <w:uiPriority w:val="9"/>
    <w:qFormat/>
    <w:rsid w:val="00355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1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DD"/>
  </w:style>
  <w:style w:type="paragraph" w:styleId="Footer">
    <w:name w:val="footer"/>
    <w:basedOn w:val="Normal"/>
    <w:link w:val="FooterChar"/>
    <w:uiPriority w:val="99"/>
    <w:unhideWhenUsed/>
    <w:rsid w:val="00F8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DD"/>
  </w:style>
  <w:style w:type="paragraph" w:customStyle="1" w:styleId="font8">
    <w:name w:val="font_8"/>
    <w:basedOn w:val="Normal"/>
    <w:rsid w:val="006E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 Holt</cp:lastModifiedBy>
  <cp:revision>15</cp:revision>
  <dcterms:created xsi:type="dcterms:W3CDTF">2025-04-01T14:55:00Z</dcterms:created>
  <dcterms:modified xsi:type="dcterms:W3CDTF">2025-05-28T17:22:00Z</dcterms:modified>
</cp:coreProperties>
</file>