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472BB3D" w14:textId="0619863E" w:rsidR="00B855CB" w:rsidRPr="00792F3F" w:rsidRDefault="00720983" w:rsidP="00720983">
      <w:pPr>
        <w:jc w:val="center"/>
        <w:rPr>
          <w:rFonts w:ascii="Cinzel" w:hAnsi="Cinzel"/>
          <w:sz w:val="32"/>
          <w:szCs w:val="32"/>
        </w:rPr>
      </w:pPr>
      <w:r w:rsidRPr="00792F3F">
        <w:rPr>
          <w:rFonts w:ascii="Cinzel" w:hAnsi="Cinzel"/>
          <w:sz w:val="32"/>
          <w:szCs w:val="32"/>
        </w:rPr>
        <w:t>STUDY GUIDE</w:t>
      </w:r>
    </w:p>
    <w:p w14:paraId="5257466E" w14:textId="22938C01" w:rsidR="00720983" w:rsidRPr="00792F3F" w:rsidRDefault="00720983" w:rsidP="00720983">
      <w:pPr>
        <w:jc w:val="center"/>
        <w:rPr>
          <w:rFonts w:ascii="Cinzel" w:hAnsi="Cinzel"/>
          <w:sz w:val="28"/>
          <w:szCs w:val="28"/>
        </w:rPr>
      </w:pPr>
      <w:r w:rsidRPr="00792F3F">
        <w:rPr>
          <w:rFonts w:ascii="Cinzel" w:hAnsi="Cinzel"/>
          <w:sz w:val="28"/>
          <w:szCs w:val="28"/>
        </w:rPr>
        <w:t>SUPERDOMAIN 04c [“Organization”)</w:t>
      </w:r>
    </w:p>
    <w:p w14:paraId="63E0359F" w14:textId="34E67033" w:rsidR="00720983" w:rsidRPr="00792F3F" w:rsidRDefault="00720983" w:rsidP="00720983">
      <w:pPr>
        <w:pStyle w:val="ListParagraph"/>
        <w:ind w:left="0"/>
        <w:rPr>
          <w:rFonts w:ascii="Cinzel" w:hAnsi="Cinzel"/>
          <w:color w:val="FF0000"/>
          <w:sz w:val="24"/>
          <w:szCs w:val="24"/>
        </w:rPr>
      </w:pPr>
      <w:r w:rsidRPr="00792F3F">
        <w:rPr>
          <w:rFonts w:ascii="Cinzel" w:hAnsi="Cinzel"/>
          <w:sz w:val="24"/>
          <w:szCs w:val="24"/>
        </w:rPr>
        <w:t xml:space="preserve">Material from: Bartunek, J. M., &amp; Moch, M. K. (1994). Third-order organizational change and the western mystical tradition. </w:t>
      </w:r>
      <w:r w:rsidRPr="00792F3F">
        <w:rPr>
          <w:rFonts w:ascii="Cinzel" w:hAnsi="Cinzel"/>
          <w:i/>
          <w:iCs/>
          <w:sz w:val="24"/>
          <w:szCs w:val="24"/>
        </w:rPr>
        <w:t>Journal of Organizational Change Management</w:t>
      </w:r>
      <w:r w:rsidRPr="00792F3F">
        <w:rPr>
          <w:rFonts w:ascii="Cinzel" w:hAnsi="Cinzel"/>
          <w:sz w:val="24"/>
          <w:szCs w:val="24"/>
        </w:rPr>
        <w:t xml:space="preserve">, </w:t>
      </w:r>
      <w:r w:rsidRPr="00792F3F">
        <w:rPr>
          <w:rFonts w:ascii="Cinzel" w:hAnsi="Cinzel"/>
          <w:i/>
          <w:iCs/>
          <w:sz w:val="24"/>
          <w:szCs w:val="24"/>
        </w:rPr>
        <w:t xml:space="preserve">7 </w:t>
      </w:r>
      <w:r w:rsidRPr="00792F3F">
        <w:rPr>
          <w:rFonts w:ascii="Cinzel" w:hAnsi="Cinzel"/>
          <w:sz w:val="24"/>
          <w:szCs w:val="24"/>
        </w:rPr>
        <w:t xml:space="preserve">(1), 24-41. </w:t>
      </w:r>
    </w:p>
    <w:p w14:paraId="1A8B794C" w14:textId="5B76D6A5" w:rsidR="00B136DE" w:rsidRPr="00792F3F" w:rsidRDefault="00B136DE" w:rsidP="00B136DE">
      <w:pPr>
        <w:pStyle w:val="font8"/>
        <w:rPr>
          <w:rFonts w:ascii="Cinzel" w:hAnsi="Cinzel"/>
          <w:sz w:val="20"/>
          <w:szCs w:val="20"/>
        </w:rPr>
      </w:pPr>
      <w:r w:rsidRPr="00792F3F">
        <w:rPr>
          <w:rFonts w:ascii="Cinzel" w:hAnsi="Cinzel"/>
          <w:sz w:val="20"/>
          <w:szCs w:val="20"/>
        </w:rPr>
        <w:t xml:space="preserve">1.  Know whether or not first-order change is </w:t>
      </w:r>
      <w:r w:rsidRPr="00792F3F">
        <w:rPr>
          <w:rFonts w:ascii="Cinzel" w:hAnsi="Cinzel"/>
          <w:b/>
          <w:bCs/>
          <w:sz w:val="20"/>
          <w:szCs w:val="20"/>
        </w:rPr>
        <w:t>incremental</w:t>
      </w:r>
      <w:r w:rsidRPr="00792F3F">
        <w:rPr>
          <w:rFonts w:ascii="Cinzel" w:hAnsi="Cinzel"/>
          <w:sz w:val="20"/>
          <w:szCs w:val="20"/>
        </w:rPr>
        <w:t xml:space="preserve">, involving behavioral adjustments considered </w:t>
      </w:r>
      <w:r w:rsidRPr="00792F3F">
        <w:rPr>
          <w:rFonts w:ascii="Cinzel" w:hAnsi="Cinzel"/>
          <w:b/>
          <w:bCs/>
          <w:sz w:val="20"/>
          <w:szCs w:val="20"/>
        </w:rPr>
        <w:t>appropriate</w:t>
      </w:r>
      <w:r w:rsidRPr="00792F3F">
        <w:rPr>
          <w:rFonts w:ascii="Cinzel" w:hAnsi="Cinzel"/>
          <w:sz w:val="20"/>
          <w:szCs w:val="20"/>
        </w:rPr>
        <w:t xml:space="preserve"> within an organization’s or organization subgroup’s established set of implicit or explicit beliefs about how the organization does or </w:t>
      </w:r>
      <w:r w:rsidRPr="00792F3F">
        <w:rPr>
          <w:rFonts w:ascii="Cinzel" w:hAnsi="Cinzel"/>
          <w:b/>
          <w:bCs/>
          <w:sz w:val="20"/>
          <w:szCs w:val="20"/>
        </w:rPr>
        <w:t>should</w:t>
      </w:r>
      <w:r w:rsidRPr="00792F3F">
        <w:rPr>
          <w:rFonts w:ascii="Cinzel" w:hAnsi="Cinzel"/>
          <w:sz w:val="20"/>
          <w:szCs w:val="20"/>
        </w:rPr>
        <w:t xml:space="preserve"> </w:t>
      </w:r>
      <w:r w:rsidRPr="00792F3F">
        <w:rPr>
          <w:rFonts w:ascii="Cinzel" w:hAnsi="Cinzel"/>
          <w:b/>
          <w:bCs/>
          <w:sz w:val="20"/>
          <w:szCs w:val="20"/>
        </w:rPr>
        <w:t>act</w:t>
      </w:r>
      <w:r w:rsidRPr="00792F3F">
        <w:rPr>
          <w:rFonts w:ascii="Cinzel" w:hAnsi="Cinzel"/>
          <w:sz w:val="20"/>
          <w:szCs w:val="20"/>
        </w:rPr>
        <w:t xml:space="preserve">. Know whether or not second-order change refers to changes in the </w:t>
      </w:r>
      <w:r w:rsidRPr="00792F3F">
        <w:rPr>
          <w:rFonts w:ascii="Cinzel" w:hAnsi="Cinzel"/>
          <w:b/>
          <w:bCs/>
          <w:sz w:val="20"/>
          <w:szCs w:val="20"/>
        </w:rPr>
        <w:t>cognitive</w:t>
      </w:r>
      <w:r w:rsidRPr="00792F3F">
        <w:rPr>
          <w:rFonts w:ascii="Cinzel" w:hAnsi="Cinzel"/>
          <w:sz w:val="20"/>
          <w:szCs w:val="20"/>
        </w:rPr>
        <w:t xml:space="preserve"> </w:t>
      </w:r>
      <w:r w:rsidRPr="00792F3F">
        <w:rPr>
          <w:rFonts w:ascii="Cinzel" w:hAnsi="Cinzel"/>
          <w:b/>
          <w:bCs/>
          <w:sz w:val="20"/>
          <w:szCs w:val="20"/>
        </w:rPr>
        <w:t>frameworks</w:t>
      </w:r>
      <w:r w:rsidRPr="00792F3F">
        <w:rPr>
          <w:rFonts w:ascii="Cinzel" w:hAnsi="Cinzel"/>
          <w:sz w:val="20"/>
          <w:szCs w:val="20"/>
        </w:rPr>
        <w:t xml:space="preserve"> underlying the organization’s activities. Know whether or not third-order change is designed to give organization members the opportunity to </w:t>
      </w:r>
      <w:r w:rsidRPr="00792F3F">
        <w:rPr>
          <w:rFonts w:ascii="Cinzel" w:hAnsi="Cinzel"/>
          <w:b/>
          <w:bCs/>
          <w:sz w:val="20"/>
          <w:szCs w:val="20"/>
        </w:rPr>
        <w:t>transcend</w:t>
      </w:r>
      <w:r w:rsidRPr="00792F3F">
        <w:rPr>
          <w:rFonts w:ascii="Cinzel" w:hAnsi="Cinzel"/>
          <w:sz w:val="20"/>
          <w:szCs w:val="20"/>
        </w:rPr>
        <w:t xml:space="preserve"> </w:t>
      </w:r>
      <w:r w:rsidRPr="00792F3F">
        <w:rPr>
          <w:rFonts w:ascii="Cinzel" w:hAnsi="Cinzel"/>
          <w:b/>
          <w:bCs/>
          <w:sz w:val="20"/>
          <w:szCs w:val="20"/>
        </w:rPr>
        <w:t>schemata</w:t>
      </w:r>
      <w:r w:rsidRPr="00792F3F">
        <w:rPr>
          <w:rFonts w:ascii="Cinzel" w:hAnsi="Cinzel"/>
          <w:sz w:val="20"/>
          <w:szCs w:val="20"/>
        </w:rPr>
        <w:t xml:space="preserve">. Know whether or not, while third-order change may seem </w:t>
      </w:r>
      <w:r w:rsidRPr="00792F3F">
        <w:rPr>
          <w:rFonts w:ascii="Cinzel" w:hAnsi="Cinzel"/>
          <w:b/>
          <w:bCs/>
          <w:sz w:val="20"/>
          <w:szCs w:val="20"/>
        </w:rPr>
        <w:t>simple</w:t>
      </w:r>
      <w:r w:rsidRPr="00792F3F">
        <w:rPr>
          <w:rFonts w:ascii="Cinzel" w:hAnsi="Cinzel"/>
          <w:sz w:val="20"/>
          <w:szCs w:val="20"/>
        </w:rPr>
        <w:t xml:space="preserve"> on paper, it is very </w:t>
      </w:r>
      <w:r w:rsidRPr="00792F3F">
        <w:rPr>
          <w:rFonts w:ascii="Cinzel" w:hAnsi="Cinzel"/>
          <w:b/>
          <w:bCs/>
          <w:sz w:val="20"/>
          <w:szCs w:val="20"/>
        </w:rPr>
        <w:t>difficult</w:t>
      </w:r>
      <w:r w:rsidRPr="00792F3F">
        <w:rPr>
          <w:rFonts w:ascii="Cinzel" w:hAnsi="Cinzel"/>
          <w:sz w:val="20"/>
          <w:szCs w:val="20"/>
        </w:rPr>
        <w:t xml:space="preserve"> to achieve in practice.</w:t>
      </w:r>
    </w:p>
    <w:p w14:paraId="64330839" w14:textId="77777777" w:rsidR="00B136DE" w:rsidRPr="00792F3F" w:rsidRDefault="00B136DE" w:rsidP="00B136DE">
      <w:pPr>
        <w:pStyle w:val="font8"/>
        <w:rPr>
          <w:rFonts w:ascii="Cinzel" w:hAnsi="Cinzel"/>
          <w:sz w:val="20"/>
          <w:szCs w:val="20"/>
        </w:rPr>
      </w:pPr>
      <w:r w:rsidRPr="00792F3F">
        <w:rPr>
          <w:rFonts w:ascii="Cinzel" w:hAnsi="Cinzel"/>
          <w:sz w:val="20"/>
          <w:szCs w:val="20"/>
        </w:rPr>
        <w:t xml:space="preserve">2.  Know whether or not </w:t>
      </w:r>
      <w:r w:rsidRPr="00792F3F">
        <w:rPr>
          <w:rFonts w:ascii="Cinzel" w:hAnsi="Cinzel"/>
          <w:b/>
          <w:bCs/>
          <w:sz w:val="20"/>
          <w:szCs w:val="20"/>
        </w:rPr>
        <w:t>schemata</w:t>
      </w:r>
      <w:r w:rsidRPr="00792F3F">
        <w:rPr>
          <w:rFonts w:ascii="Cinzel" w:hAnsi="Cinzel"/>
          <w:sz w:val="20"/>
          <w:szCs w:val="20"/>
        </w:rPr>
        <w:t xml:space="preserve"> cannot give meaning </w:t>
      </w:r>
      <w:r w:rsidRPr="00792F3F">
        <w:rPr>
          <w:rFonts w:ascii="Cinzel" w:hAnsi="Cinzel"/>
          <w:b/>
          <w:bCs/>
          <w:sz w:val="20"/>
          <w:szCs w:val="20"/>
        </w:rPr>
        <w:t>to</w:t>
      </w:r>
      <w:r w:rsidRPr="00792F3F">
        <w:rPr>
          <w:rFonts w:ascii="Cinzel" w:hAnsi="Cinzel"/>
          <w:sz w:val="20"/>
          <w:szCs w:val="20"/>
        </w:rPr>
        <w:t xml:space="preserve"> </w:t>
      </w:r>
      <w:r w:rsidRPr="00792F3F">
        <w:rPr>
          <w:rFonts w:ascii="Cinzel" w:hAnsi="Cinzel"/>
          <w:b/>
          <w:bCs/>
          <w:sz w:val="20"/>
          <w:szCs w:val="20"/>
        </w:rPr>
        <w:t>themselves</w:t>
      </w:r>
      <w:r w:rsidRPr="00792F3F">
        <w:rPr>
          <w:rFonts w:ascii="Cinzel" w:hAnsi="Cinzel"/>
          <w:sz w:val="20"/>
          <w:szCs w:val="20"/>
        </w:rPr>
        <w:t xml:space="preserve">. Know whether or not achieving the capacity for third-order change, however, presumes experience that is </w:t>
      </w:r>
      <w:proofErr w:type="spellStart"/>
      <w:r w:rsidRPr="00792F3F">
        <w:rPr>
          <w:rFonts w:ascii="Cinzel" w:hAnsi="Cinzel"/>
          <w:b/>
          <w:bCs/>
          <w:sz w:val="20"/>
          <w:szCs w:val="20"/>
        </w:rPr>
        <w:t>transconceptual</w:t>
      </w:r>
      <w:proofErr w:type="spellEnd"/>
      <w:r w:rsidRPr="00792F3F">
        <w:rPr>
          <w:rFonts w:ascii="Cinzel" w:hAnsi="Cinzel"/>
          <w:sz w:val="20"/>
          <w:szCs w:val="20"/>
        </w:rPr>
        <w:t xml:space="preserve">, not subsumed by individual or social cognitive structures. Know whether or not, once modes themselves become </w:t>
      </w:r>
      <w:r w:rsidRPr="00792F3F">
        <w:rPr>
          <w:rFonts w:ascii="Cinzel" w:hAnsi="Cinzel"/>
          <w:b/>
          <w:bCs/>
          <w:sz w:val="20"/>
          <w:szCs w:val="20"/>
        </w:rPr>
        <w:t>apparent</w:t>
      </w:r>
      <w:r w:rsidRPr="00792F3F">
        <w:rPr>
          <w:rFonts w:ascii="Cinzel" w:hAnsi="Cinzel"/>
          <w:sz w:val="20"/>
          <w:szCs w:val="20"/>
        </w:rPr>
        <w:t xml:space="preserve">, they cease being the media and become the </w:t>
      </w:r>
      <w:r w:rsidRPr="00792F3F">
        <w:rPr>
          <w:rFonts w:ascii="Cinzel" w:hAnsi="Cinzel"/>
          <w:b/>
          <w:bCs/>
          <w:sz w:val="20"/>
          <w:szCs w:val="20"/>
        </w:rPr>
        <w:t>objects</w:t>
      </w:r>
      <w:r w:rsidRPr="00792F3F">
        <w:rPr>
          <w:rFonts w:ascii="Cinzel" w:hAnsi="Cinzel"/>
          <w:sz w:val="20"/>
          <w:szCs w:val="20"/>
        </w:rPr>
        <w:t xml:space="preserve"> of observation, </w:t>
      </w:r>
      <w:proofErr w:type="gramStart"/>
      <w:r w:rsidRPr="00792F3F">
        <w:rPr>
          <w:rFonts w:ascii="Cinzel" w:hAnsi="Cinzel"/>
          <w:sz w:val="20"/>
          <w:szCs w:val="20"/>
        </w:rPr>
        <w:t>manipulation</w:t>
      </w:r>
      <w:proofErr w:type="gramEnd"/>
      <w:r w:rsidRPr="00792F3F">
        <w:rPr>
          <w:rFonts w:ascii="Cinzel" w:hAnsi="Cinzel"/>
          <w:sz w:val="20"/>
          <w:szCs w:val="20"/>
        </w:rPr>
        <w:t xml:space="preserve"> and </w:t>
      </w:r>
      <w:r w:rsidRPr="00792F3F">
        <w:rPr>
          <w:rFonts w:ascii="Cinzel" w:hAnsi="Cinzel"/>
          <w:b/>
          <w:bCs/>
          <w:sz w:val="20"/>
          <w:szCs w:val="20"/>
        </w:rPr>
        <w:t>change</w:t>
      </w:r>
      <w:r w:rsidRPr="00792F3F">
        <w:rPr>
          <w:rFonts w:ascii="Cinzel" w:hAnsi="Cinzel"/>
          <w:sz w:val="20"/>
          <w:szCs w:val="20"/>
        </w:rPr>
        <w:t xml:space="preserve">. Know whether or not, for </w:t>
      </w:r>
      <w:r w:rsidRPr="00792F3F">
        <w:rPr>
          <w:rFonts w:ascii="Cinzel" w:hAnsi="Cinzel"/>
          <w:b/>
          <w:bCs/>
          <w:sz w:val="20"/>
          <w:szCs w:val="20"/>
        </w:rPr>
        <w:t>Daft</w:t>
      </w:r>
      <w:r w:rsidRPr="00792F3F">
        <w:rPr>
          <w:rFonts w:ascii="Cinzel" w:hAnsi="Cinzel"/>
          <w:sz w:val="20"/>
          <w:szCs w:val="20"/>
        </w:rPr>
        <w:t xml:space="preserve"> and </w:t>
      </w:r>
      <w:r w:rsidRPr="00792F3F">
        <w:rPr>
          <w:rFonts w:ascii="Cinzel" w:hAnsi="Cinzel"/>
          <w:b/>
          <w:bCs/>
          <w:sz w:val="20"/>
          <w:szCs w:val="20"/>
        </w:rPr>
        <w:t>Lengel</w:t>
      </w:r>
      <w:r w:rsidRPr="00792F3F">
        <w:rPr>
          <w:rFonts w:ascii="Cinzel" w:hAnsi="Cinzel"/>
          <w:sz w:val="20"/>
          <w:szCs w:val="20"/>
        </w:rPr>
        <w:t xml:space="preserve">, </w:t>
      </w:r>
      <w:r w:rsidRPr="00792F3F">
        <w:rPr>
          <w:rFonts w:ascii="Cinzel" w:hAnsi="Cinzel"/>
          <w:b/>
          <w:bCs/>
          <w:sz w:val="20"/>
          <w:szCs w:val="20"/>
        </w:rPr>
        <w:t>equivocality</w:t>
      </w:r>
      <w:r w:rsidRPr="00792F3F">
        <w:rPr>
          <w:rFonts w:ascii="Cinzel" w:hAnsi="Cinzel"/>
          <w:sz w:val="20"/>
          <w:szCs w:val="20"/>
        </w:rPr>
        <w:t xml:space="preserve"> refers to absence of a </w:t>
      </w:r>
      <w:r w:rsidRPr="00792F3F">
        <w:rPr>
          <w:rFonts w:ascii="Cinzel" w:hAnsi="Cinzel"/>
          <w:b/>
          <w:bCs/>
          <w:sz w:val="20"/>
          <w:szCs w:val="20"/>
        </w:rPr>
        <w:t>shared</w:t>
      </w:r>
      <w:r w:rsidRPr="00792F3F">
        <w:rPr>
          <w:rFonts w:ascii="Cinzel" w:hAnsi="Cinzel"/>
          <w:sz w:val="20"/>
          <w:szCs w:val="20"/>
        </w:rPr>
        <w:t xml:space="preserve"> </w:t>
      </w:r>
      <w:r w:rsidRPr="00792F3F">
        <w:rPr>
          <w:rFonts w:ascii="Cinzel" w:hAnsi="Cinzel"/>
          <w:b/>
          <w:bCs/>
          <w:sz w:val="20"/>
          <w:szCs w:val="20"/>
        </w:rPr>
        <w:t>understanding</w:t>
      </w:r>
      <w:r w:rsidRPr="00792F3F">
        <w:rPr>
          <w:rFonts w:ascii="Cinzel" w:hAnsi="Cinzel"/>
          <w:sz w:val="20"/>
          <w:szCs w:val="20"/>
        </w:rPr>
        <w:t xml:space="preserve"> of situations.</w:t>
      </w:r>
    </w:p>
    <w:p w14:paraId="3193E213" w14:textId="77777777" w:rsidR="00B136DE" w:rsidRPr="00792F3F" w:rsidRDefault="00B136DE" w:rsidP="00B136DE">
      <w:pPr>
        <w:pStyle w:val="font8"/>
        <w:rPr>
          <w:rFonts w:ascii="Cinzel" w:hAnsi="Cinzel"/>
          <w:sz w:val="20"/>
          <w:szCs w:val="20"/>
        </w:rPr>
      </w:pPr>
      <w:r w:rsidRPr="00792F3F">
        <w:rPr>
          <w:rFonts w:ascii="Cinzel" w:hAnsi="Cinzel"/>
          <w:sz w:val="20"/>
          <w:szCs w:val="20"/>
        </w:rPr>
        <w:t xml:space="preserve">3.  Know whether or not [the authors] define </w:t>
      </w:r>
      <w:r w:rsidRPr="00792F3F">
        <w:rPr>
          <w:rFonts w:ascii="Cinzel" w:hAnsi="Cinzel"/>
          <w:b/>
          <w:bCs/>
          <w:sz w:val="20"/>
          <w:szCs w:val="20"/>
        </w:rPr>
        <w:t>analogical</w:t>
      </w:r>
      <w:r w:rsidRPr="00792F3F">
        <w:rPr>
          <w:rFonts w:ascii="Cinzel" w:hAnsi="Cinzel"/>
          <w:sz w:val="20"/>
          <w:szCs w:val="20"/>
        </w:rPr>
        <w:t xml:space="preserve"> communication as communication that is capable of </w:t>
      </w:r>
      <w:r w:rsidRPr="00792F3F">
        <w:rPr>
          <w:rFonts w:ascii="Cinzel" w:hAnsi="Cinzel"/>
          <w:b/>
          <w:bCs/>
          <w:sz w:val="20"/>
          <w:szCs w:val="20"/>
        </w:rPr>
        <w:t>conveying</w:t>
      </w:r>
      <w:r w:rsidRPr="00792F3F">
        <w:rPr>
          <w:rFonts w:ascii="Cinzel" w:hAnsi="Cinzel"/>
          <w:sz w:val="20"/>
          <w:szCs w:val="20"/>
        </w:rPr>
        <w:t xml:space="preserve"> interpretive schemata from one situation to </w:t>
      </w:r>
      <w:r w:rsidRPr="00792F3F">
        <w:rPr>
          <w:rFonts w:ascii="Cinzel" w:hAnsi="Cinzel"/>
          <w:b/>
          <w:bCs/>
          <w:sz w:val="20"/>
          <w:szCs w:val="20"/>
        </w:rPr>
        <w:t>another</w:t>
      </w:r>
      <w:r w:rsidRPr="00792F3F">
        <w:rPr>
          <w:rFonts w:ascii="Cinzel" w:hAnsi="Cinzel"/>
          <w:sz w:val="20"/>
          <w:szCs w:val="20"/>
        </w:rPr>
        <w:t xml:space="preserve">. Know whether or not the capability for third-order change requires greater </w:t>
      </w:r>
      <w:r w:rsidRPr="00792F3F">
        <w:rPr>
          <w:rFonts w:ascii="Cinzel" w:hAnsi="Cinzel"/>
          <w:b/>
          <w:bCs/>
          <w:sz w:val="20"/>
          <w:szCs w:val="20"/>
        </w:rPr>
        <w:t>awareness</w:t>
      </w:r>
      <w:r w:rsidRPr="00792F3F">
        <w:rPr>
          <w:rFonts w:ascii="Cinzel" w:hAnsi="Cinzel"/>
          <w:sz w:val="20"/>
          <w:szCs w:val="20"/>
        </w:rPr>
        <w:t xml:space="preserve"> than that afforded simply by the experience of on-going second-order changes. Know whether or not </w:t>
      </w:r>
      <w:r w:rsidRPr="00792F3F">
        <w:rPr>
          <w:rFonts w:ascii="Cinzel" w:hAnsi="Cinzel"/>
          <w:b/>
          <w:bCs/>
          <w:sz w:val="20"/>
          <w:szCs w:val="20"/>
        </w:rPr>
        <w:t>great</w:t>
      </w:r>
      <w:r w:rsidRPr="00792F3F">
        <w:rPr>
          <w:rFonts w:ascii="Cinzel" w:hAnsi="Cinzel"/>
          <w:sz w:val="20"/>
          <w:szCs w:val="20"/>
        </w:rPr>
        <w:t xml:space="preserve"> </w:t>
      </w:r>
      <w:r w:rsidRPr="00792F3F">
        <w:rPr>
          <w:rFonts w:ascii="Cinzel" w:hAnsi="Cinzel"/>
          <w:b/>
          <w:bCs/>
          <w:sz w:val="20"/>
          <w:szCs w:val="20"/>
        </w:rPr>
        <w:t>works</w:t>
      </w:r>
      <w:r w:rsidRPr="00792F3F">
        <w:rPr>
          <w:rFonts w:ascii="Cinzel" w:hAnsi="Cinzel"/>
          <w:sz w:val="20"/>
          <w:szCs w:val="20"/>
        </w:rPr>
        <w:t xml:space="preserve"> involve more than their </w:t>
      </w:r>
      <w:r w:rsidRPr="00792F3F">
        <w:rPr>
          <w:rFonts w:ascii="Cinzel" w:hAnsi="Cinzel"/>
          <w:b/>
          <w:bCs/>
          <w:sz w:val="20"/>
          <w:szCs w:val="20"/>
        </w:rPr>
        <w:t>authors</w:t>
      </w:r>
      <w:r w:rsidRPr="00792F3F">
        <w:rPr>
          <w:rFonts w:ascii="Cinzel" w:hAnsi="Cinzel"/>
          <w:sz w:val="20"/>
          <w:szCs w:val="20"/>
        </w:rPr>
        <w:t xml:space="preserve">. Know whether or not mystics may attempt to capture their experience using </w:t>
      </w:r>
      <w:r w:rsidRPr="00792F3F">
        <w:rPr>
          <w:rFonts w:ascii="Cinzel" w:hAnsi="Cinzel"/>
          <w:b/>
          <w:bCs/>
          <w:sz w:val="20"/>
          <w:szCs w:val="20"/>
        </w:rPr>
        <w:t>aesthetic</w:t>
      </w:r>
      <w:r w:rsidRPr="00792F3F">
        <w:rPr>
          <w:rFonts w:ascii="Cinzel" w:hAnsi="Cinzel"/>
          <w:sz w:val="20"/>
          <w:szCs w:val="20"/>
        </w:rPr>
        <w:t xml:space="preserve"> media, but the experience itself cannot be captured by </w:t>
      </w:r>
      <w:r w:rsidRPr="00792F3F">
        <w:rPr>
          <w:rFonts w:ascii="Cinzel" w:hAnsi="Cinzel"/>
          <w:b/>
          <w:bCs/>
          <w:sz w:val="20"/>
          <w:szCs w:val="20"/>
        </w:rPr>
        <w:t>analogies</w:t>
      </w:r>
      <w:r w:rsidRPr="00792F3F">
        <w:rPr>
          <w:rFonts w:ascii="Cinzel" w:hAnsi="Cinzel"/>
          <w:sz w:val="20"/>
          <w:szCs w:val="20"/>
        </w:rPr>
        <w:t xml:space="preserve">. Know whether or not William </w:t>
      </w:r>
      <w:r w:rsidRPr="00792F3F">
        <w:rPr>
          <w:rFonts w:ascii="Cinzel" w:hAnsi="Cinzel"/>
          <w:b/>
          <w:bCs/>
          <w:sz w:val="20"/>
          <w:szCs w:val="20"/>
        </w:rPr>
        <w:t>James</w:t>
      </w:r>
      <w:r w:rsidRPr="00792F3F">
        <w:rPr>
          <w:rFonts w:ascii="Cinzel" w:hAnsi="Cinzel"/>
          <w:sz w:val="20"/>
          <w:szCs w:val="20"/>
        </w:rPr>
        <w:t xml:space="preserve"> describes the mystical experience as having four essential attributes: </w:t>
      </w:r>
      <w:r w:rsidRPr="00792F3F">
        <w:rPr>
          <w:rFonts w:ascii="Cinzel" w:hAnsi="Cinzel"/>
          <w:b/>
          <w:bCs/>
          <w:sz w:val="20"/>
          <w:szCs w:val="20"/>
        </w:rPr>
        <w:t>ineffability</w:t>
      </w:r>
      <w:r w:rsidRPr="00792F3F">
        <w:rPr>
          <w:rFonts w:ascii="Cinzel" w:hAnsi="Cinzel"/>
          <w:sz w:val="20"/>
          <w:szCs w:val="20"/>
        </w:rPr>
        <w:t xml:space="preserve">, </w:t>
      </w:r>
      <w:r w:rsidRPr="00792F3F">
        <w:rPr>
          <w:rFonts w:ascii="Cinzel" w:hAnsi="Cinzel"/>
          <w:b/>
          <w:bCs/>
          <w:sz w:val="20"/>
          <w:szCs w:val="20"/>
        </w:rPr>
        <w:t>passivity</w:t>
      </w:r>
      <w:r w:rsidRPr="00792F3F">
        <w:rPr>
          <w:rFonts w:ascii="Cinzel" w:hAnsi="Cinzel"/>
          <w:sz w:val="20"/>
          <w:szCs w:val="20"/>
        </w:rPr>
        <w:t xml:space="preserve">, </w:t>
      </w:r>
      <w:proofErr w:type="gramStart"/>
      <w:r w:rsidRPr="00792F3F">
        <w:rPr>
          <w:rFonts w:ascii="Cinzel" w:hAnsi="Cinzel"/>
          <w:b/>
          <w:bCs/>
          <w:sz w:val="20"/>
          <w:szCs w:val="20"/>
        </w:rPr>
        <w:t>transience</w:t>
      </w:r>
      <w:proofErr w:type="gramEnd"/>
      <w:r w:rsidRPr="00792F3F">
        <w:rPr>
          <w:rFonts w:ascii="Cinzel" w:hAnsi="Cinzel"/>
          <w:sz w:val="20"/>
          <w:szCs w:val="20"/>
        </w:rPr>
        <w:t xml:space="preserve"> and a </w:t>
      </w:r>
      <w:r w:rsidRPr="00792F3F">
        <w:rPr>
          <w:rFonts w:ascii="Cinzel" w:hAnsi="Cinzel"/>
          <w:b/>
          <w:bCs/>
          <w:sz w:val="20"/>
          <w:szCs w:val="20"/>
        </w:rPr>
        <w:t>noetic</w:t>
      </w:r>
      <w:r w:rsidRPr="00792F3F">
        <w:rPr>
          <w:rFonts w:ascii="Cinzel" w:hAnsi="Cinzel"/>
          <w:sz w:val="20"/>
          <w:szCs w:val="20"/>
        </w:rPr>
        <w:t xml:space="preserve"> quality.</w:t>
      </w:r>
    </w:p>
    <w:p w14:paraId="1200A4A6" w14:textId="77777777" w:rsidR="00B136DE" w:rsidRPr="00792F3F" w:rsidRDefault="00B136DE" w:rsidP="00B136DE">
      <w:pPr>
        <w:pStyle w:val="font8"/>
        <w:rPr>
          <w:rFonts w:ascii="Cinzel" w:hAnsi="Cinzel"/>
          <w:sz w:val="20"/>
          <w:szCs w:val="20"/>
        </w:rPr>
      </w:pPr>
      <w:r w:rsidRPr="00792F3F">
        <w:rPr>
          <w:rFonts w:ascii="Cinzel" w:hAnsi="Cinzel"/>
          <w:sz w:val="20"/>
          <w:szCs w:val="20"/>
        </w:rPr>
        <w:t xml:space="preserve">4.  Know whether or not mystical states are </w:t>
      </w:r>
      <w:r w:rsidRPr="00792F3F">
        <w:rPr>
          <w:rFonts w:ascii="Cinzel" w:hAnsi="Cinzel"/>
          <w:b/>
          <w:bCs/>
          <w:sz w:val="20"/>
          <w:szCs w:val="20"/>
        </w:rPr>
        <w:t>transient</w:t>
      </w:r>
      <w:r w:rsidRPr="00792F3F">
        <w:rPr>
          <w:rFonts w:ascii="Cinzel" w:hAnsi="Cinzel"/>
          <w:sz w:val="20"/>
          <w:szCs w:val="20"/>
        </w:rPr>
        <w:t xml:space="preserve">. Know whether or not each successively higher </w:t>
      </w:r>
      <w:r w:rsidRPr="00792F3F">
        <w:rPr>
          <w:rFonts w:ascii="Cinzel" w:hAnsi="Cinzel"/>
          <w:b/>
          <w:bCs/>
          <w:sz w:val="20"/>
          <w:szCs w:val="20"/>
        </w:rPr>
        <w:t>understanding</w:t>
      </w:r>
      <w:r w:rsidRPr="00792F3F">
        <w:rPr>
          <w:rFonts w:ascii="Cinzel" w:hAnsi="Cinzel"/>
          <w:sz w:val="20"/>
          <w:szCs w:val="20"/>
        </w:rPr>
        <w:t xml:space="preserve"> involves an </w:t>
      </w:r>
      <w:r w:rsidRPr="00792F3F">
        <w:rPr>
          <w:rFonts w:ascii="Cinzel" w:hAnsi="Cinzel"/>
          <w:b/>
          <w:bCs/>
          <w:sz w:val="20"/>
          <w:szCs w:val="20"/>
        </w:rPr>
        <w:t>expansion</w:t>
      </w:r>
      <w:r w:rsidRPr="00792F3F">
        <w:rPr>
          <w:rFonts w:ascii="Cinzel" w:hAnsi="Cinzel"/>
          <w:sz w:val="20"/>
          <w:szCs w:val="20"/>
        </w:rPr>
        <w:t xml:space="preserve"> of horizons, an enlarged world view in which contradictions implicit in previous understandings are </w:t>
      </w:r>
      <w:r w:rsidRPr="00792F3F">
        <w:rPr>
          <w:rFonts w:ascii="Cinzel" w:hAnsi="Cinzel"/>
          <w:b/>
          <w:bCs/>
          <w:sz w:val="20"/>
          <w:szCs w:val="20"/>
        </w:rPr>
        <w:t>reconciled</w:t>
      </w:r>
      <w:r w:rsidRPr="00792F3F">
        <w:rPr>
          <w:rFonts w:ascii="Cinzel" w:hAnsi="Cinzel"/>
          <w:sz w:val="20"/>
          <w:szCs w:val="20"/>
        </w:rPr>
        <w:t xml:space="preserve"> and their underlying unity appreciated. Know whether or not the passage through the </w:t>
      </w:r>
      <w:r w:rsidRPr="00792F3F">
        <w:rPr>
          <w:rFonts w:ascii="Cinzel" w:hAnsi="Cinzel"/>
          <w:b/>
          <w:bCs/>
          <w:sz w:val="20"/>
          <w:szCs w:val="20"/>
        </w:rPr>
        <w:t>purgative</w:t>
      </w:r>
      <w:r w:rsidRPr="00792F3F">
        <w:rPr>
          <w:rFonts w:ascii="Cinzel" w:hAnsi="Cinzel"/>
          <w:sz w:val="20"/>
          <w:szCs w:val="20"/>
        </w:rPr>
        <w:t xml:space="preserve"> to the </w:t>
      </w:r>
      <w:r w:rsidRPr="00792F3F">
        <w:rPr>
          <w:rFonts w:ascii="Cinzel" w:hAnsi="Cinzel"/>
          <w:b/>
          <w:bCs/>
          <w:sz w:val="20"/>
          <w:szCs w:val="20"/>
        </w:rPr>
        <w:t>illuminative</w:t>
      </w:r>
      <w:r w:rsidRPr="00792F3F">
        <w:rPr>
          <w:rFonts w:ascii="Cinzel" w:hAnsi="Cinzel"/>
          <w:sz w:val="20"/>
          <w:szCs w:val="20"/>
        </w:rPr>
        <w:t xml:space="preserve"> stage is extremely difficult, and certainly </w:t>
      </w:r>
      <w:r w:rsidRPr="00792F3F">
        <w:rPr>
          <w:rFonts w:ascii="Cinzel" w:hAnsi="Cinzel"/>
          <w:b/>
          <w:bCs/>
          <w:sz w:val="20"/>
          <w:szCs w:val="20"/>
        </w:rPr>
        <w:t>not</w:t>
      </w:r>
      <w:r w:rsidRPr="00792F3F">
        <w:rPr>
          <w:rFonts w:ascii="Cinzel" w:hAnsi="Cinzel"/>
          <w:sz w:val="20"/>
          <w:szCs w:val="20"/>
        </w:rPr>
        <w:t xml:space="preserve"> </w:t>
      </w:r>
      <w:r w:rsidRPr="00792F3F">
        <w:rPr>
          <w:rFonts w:ascii="Cinzel" w:hAnsi="Cinzel"/>
          <w:b/>
          <w:bCs/>
          <w:sz w:val="20"/>
          <w:szCs w:val="20"/>
        </w:rPr>
        <w:t>traversed</w:t>
      </w:r>
      <w:r w:rsidRPr="00792F3F">
        <w:rPr>
          <w:rFonts w:ascii="Cinzel" w:hAnsi="Cinzel"/>
          <w:sz w:val="20"/>
          <w:szCs w:val="20"/>
        </w:rPr>
        <w:t xml:space="preserve"> by everyone who begins the mystical journey. Know whether or not the mystical experience is not divorced from the world of </w:t>
      </w:r>
      <w:r w:rsidRPr="00792F3F">
        <w:rPr>
          <w:rFonts w:ascii="Cinzel" w:hAnsi="Cinzel"/>
          <w:b/>
          <w:bCs/>
          <w:sz w:val="20"/>
          <w:szCs w:val="20"/>
        </w:rPr>
        <w:t>action</w:t>
      </w:r>
      <w:r w:rsidRPr="00792F3F">
        <w:rPr>
          <w:rFonts w:ascii="Cinzel" w:hAnsi="Cinzel"/>
          <w:sz w:val="20"/>
          <w:szCs w:val="20"/>
        </w:rPr>
        <w:t xml:space="preserve">. Know whether or not mystics are </w:t>
      </w:r>
      <w:r w:rsidRPr="00792F3F">
        <w:rPr>
          <w:rFonts w:ascii="Cinzel" w:hAnsi="Cinzel"/>
          <w:b/>
          <w:bCs/>
          <w:sz w:val="20"/>
          <w:szCs w:val="20"/>
        </w:rPr>
        <w:t>creative</w:t>
      </w:r>
      <w:r w:rsidRPr="00792F3F">
        <w:rPr>
          <w:rFonts w:ascii="Cinzel" w:hAnsi="Cinzel"/>
          <w:sz w:val="20"/>
          <w:szCs w:val="20"/>
        </w:rPr>
        <w:t xml:space="preserve"> because, while basing their actions on their experience, they simultaneously distrust their interpretation of this experience and therefore are open to </w:t>
      </w:r>
      <w:r w:rsidRPr="00792F3F">
        <w:rPr>
          <w:rFonts w:ascii="Cinzel" w:hAnsi="Cinzel"/>
          <w:b/>
          <w:bCs/>
          <w:sz w:val="20"/>
          <w:szCs w:val="20"/>
        </w:rPr>
        <w:t>ongoing</w:t>
      </w:r>
      <w:r w:rsidRPr="00792F3F">
        <w:rPr>
          <w:rFonts w:ascii="Cinzel" w:hAnsi="Cinzel"/>
          <w:sz w:val="20"/>
          <w:szCs w:val="20"/>
        </w:rPr>
        <w:t xml:space="preserve"> interpretation and reinterpretation.</w:t>
      </w:r>
    </w:p>
    <w:p w14:paraId="65448906" w14:textId="77777777" w:rsidR="00B136DE" w:rsidRPr="00792F3F" w:rsidRDefault="00B136DE" w:rsidP="00B136DE">
      <w:pPr>
        <w:pStyle w:val="font8"/>
        <w:rPr>
          <w:rFonts w:ascii="Cinzel" w:hAnsi="Cinzel"/>
          <w:sz w:val="20"/>
          <w:szCs w:val="20"/>
        </w:rPr>
      </w:pPr>
      <w:r w:rsidRPr="00792F3F">
        <w:rPr>
          <w:rFonts w:ascii="Cinzel" w:hAnsi="Cinzel"/>
          <w:sz w:val="20"/>
          <w:szCs w:val="20"/>
        </w:rPr>
        <w:lastRenderedPageBreak/>
        <w:t xml:space="preserve">5.  Know whether or not </w:t>
      </w:r>
      <w:r w:rsidRPr="00792F3F">
        <w:rPr>
          <w:rFonts w:ascii="Cinzel" w:hAnsi="Cinzel"/>
          <w:b/>
          <w:bCs/>
          <w:sz w:val="20"/>
          <w:szCs w:val="20"/>
        </w:rPr>
        <w:t>Teresa</w:t>
      </w:r>
      <w:r w:rsidRPr="00792F3F">
        <w:rPr>
          <w:rFonts w:ascii="Cinzel" w:hAnsi="Cinzel"/>
          <w:sz w:val="20"/>
          <w:szCs w:val="20"/>
        </w:rPr>
        <w:t xml:space="preserve"> </w:t>
      </w:r>
      <w:r w:rsidRPr="00792F3F">
        <w:rPr>
          <w:rFonts w:ascii="Cinzel" w:hAnsi="Cinzel"/>
          <w:b/>
          <w:bCs/>
          <w:sz w:val="20"/>
          <w:szCs w:val="20"/>
        </w:rPr>
        <w:t>of</w:t>
      </w:r>
      <w:r w:rsidRPr="00792F3F">
        <w:rPr>
          <w:rFonts w:ascii="Cinzel" w:hAnsi="Cinzel"/>
          <w:sz w:val="20"/>
          <w:szCs w:val="20"/>
        </w:rPr>
        <w:t xml:space="preserve"> </w:t>
      </w:r>
      <w:r w:rsidRPr="00792F3F">
        <w:rPr>
          <w:rFonts w:ascii="Cinzel" w:hAnsi="Cinzel"/>
          <w:b/>
          <w:bCs/>
          <w:sz w:val="20"/>
          <w:szCs w:val="20"/>
        </w:rPr>
        <w:t>Avila’s</w:t>
      </w:r>
      <w:r w:rsidRPr="00792F3F">
        <w:rPr>
          <w:rFonts w:ascii="Cinzel" w:hAnsi="Cinzel"/>
          <w:sz w:val="20"/>
          <w:szCs w:val="20"/>
        </w:rPr>
        <w:t xml:space="preserve"> most famous image is that of an “</w:t>
      </w:r>
      <w:r w:rsidRPr="00792F3F">
        <w:rPr>
          <w:rFonts w:ascii="Cinzel" w:hAnsi="Cinzel"/>
          <w:b/>
          <w:bCs/>
          <w:sz w:val="20"/>
          <w:szCs w:val="20"/>
        </w:rPr>
        <w:t>interior</w:t>
      </w:r>
      <w:r w:rsidRPr="00792F3F">
        <w:rPr>
          <w:rFonts w:ascii="Cinzel" w:hAnsi="Cinzel"/>
          <w:sz w:val="20"/>
          <w:szCs w:val="20"/>
        </w:rPr>
        <w:t xml:space="preserve"> </w:t>
      </w:r>
      <w:r w:rsidRPr="00792F3F">
        <w:rPr>
          <w:rFonts w:ascii="Cinzel" w:hAnsi="Cinzel"/>
          <w:b/>
          <w:bCs/>
          <w:sz w:val="20"/>
          <w:szCs w:val="20"/>
        </w:rPr>
        <w:t>castle</w:t>
      </w:r>
      <w:r w:rsidRPr="00792F3F">
        <w:rPr>
          <w:rFonts w:ascii="Cinzel" w:hAnsi="Cinzel"/>
          <w:sz w:val="20"/>
          <w:szCs w:val="20"/>
        </w:rPr>
        <w:t xml:space="preserve">” composed of seven nested dwelling places, each representing a deeper and more profound experience of God. Know whether or not the experience of </w:t>
      </w:r>
      <w:r w:rsidRPr="00792F3F">
        <w:rPr>
          <w:rFonts w:ascii="Cinzel" w:hAnsi="Cinzel"/>
          <w:b/>
          <w:bCs/>
          <w:sz w:val="20"/>
          <w:szCs w:val="20"/>
        </w:rPr>
        <w:t>western</w:t>
      </w:r>
      <w:r w:rsidRPr="00792F3F">
        <w:rPr>
          <w:rFonts w:ascii="Cinzel" w:hAnsi="Cinzel"/>
          <w:sz w:val="20"/>
          <w:szCs w:val="20"/>
        </w:rPr>
        <w:t xml:space="preserve"> </w:t>
      </w:r>
      <w:r w:rsidRPr="00792F3F">
        <w:rPr>
          <w:rFonts w:ascii="Cinzel" w:hAnsi="Cinzel"/>
          <w:b/>
          <w:bCs/>
          <w:sz w:val="20"/>
          <w:szCs w:val="20"/>
        </w:rPr>
        <w:t>Christian</w:t>
      </w:r>
      <w:r w:rsidRPr="00792F3F">
        <w:rPr>
          <w:rFonts w:ascii="Cinzel" w:hAnsi="Cinzel"/>
          <w:sz w:val="20"/>
          <w:szCs w:val="20"/>
        </w:rPr>
        <w:t xml:space="preserve"> </w:t>
      </w:r>
      <w:r w:rsidRPr="00792F3F">
        <w:rPr>
          <w:rFonts w:ascii="Cinzel" w:hAnsi="Cinzel"/>
          <w:b/>
          <w:bCs/>
          <w:sz w:val="20"/>
          <w:szCs w:val="20"/>
        </w:rPr>
        <w:t>mystics</w:t>
      </w:r>
      <w:r w:rsidRPr="00792F3F">
        <w:rPr>
          <w:rFonts w:ascii="Cinzel" w:hAnsi="Cinzel"/>
          <w:sz w:val="20"/>
          <w:szCs w:val="20"/>
        </w:rPr>
        <w:t xml:space="preserve"> is a form of </w:t>
      </w:r>
      <w:proofErr w:type="spellStart"/>
      <w:r w:rsidRPr="00792F3F">
        <w:rPr>
          <w:rFonts w:ascii="Cinzel" w:hAnsi="Cinzel"/>
          <w:sz w:val="20"/>
          <w:szCs w:val="20"/>
        </w:rPr>
        <w:t>transconceptual</w:t>
      </w:r>
      <w:proofErr w:type="spellEnd"/>
      <w:r w:rsidRPr="00792F3F">
        <w:rPr>
          <w:rFonts w:ascii="Cinzel" w:hAnsi="Cinzel"/>
          <w:sz w:val="20"/>
          <w:szCs w:val="20"/>
        </w:rPr>
        <w:t xml:space="preserve"> understanding that </w:t>
      </w:r>
      <w:r w:rsidRPr="00792F3F">
        <w:rPr>
          <w:rFonts w:ascii="Cinzel" w:hAnsi="Cinzel"/>
          <w:b/>
          <w:bCs/>
          <w:sz w:val="20"/>
          <w:szCs w:val="20"/>
        </w:rPr>
        <w:t>cannot</w:t>
      </w:r>
      <w:r w:rsidRPr="00792F3F">
        <w:rPr>
          <w:rFonts w:ascii="Cinzel" w:hAnsi="Cinzel"/>
          <w:sz w:val="20"/>
          <w:szCs w:val="20"/>
        </w:rPr>
        <w:t xml:space="preserve"> be grasped, much less translated, into cognitive categories and communicated analogically or digitally. Know whether or not it is difficult to avoid the inference that change agents must encourage </w:t>
      </w:r>
      <w:r w:rsidRPr="00792F3F">
        <w:rPr>
          <w:rFonts w:ascii="Cinzel" w:hAnsi="Cinzel"/>
          <w:b/>
          <w:bCs/>
          <w:sz w:val="20"/>
          <w:szCs w:val="20"/>
        </w:rPr>
        <w:t>spiritual</w:t>
      </w:r>
      <w:r w:rsidRPr="00792F3F">
        <w:rPr>
          <w:rFonts w:ascii="Cinzel" w:hAnsi="Cinzel"/>
          <w:sz w:val="20"/>
          <w:szCs w:val="20"/>
        </w:rPr>
        <w:t xml:space="preserve"> </w:t>
      </w:r>
      <w:r w:rsidRPr="00792F3F">
        <w:rPr>
          <w:rFonts w:ascii="Cinzel" w:hAnsi="Cinzel"/>
          <w:b/>
          <w:bCs/>
          <w:sz w:val="20"/>
          <w:szCs w:val="20"/>
        </w:rPr>
        <w:t>development</w:t>
      </w:r>
      <w:r w:rsidRPr="00792F3F">
        <w:rPr>
          <w:rFonts w:ascii="Cinzel" w:hAnsi="Cinzel"/>
          <w:sz w:val="20"/>
          <w:szCs w:val="20"/>
        </w:rPr>
        <w:t xml:space="preserve"> in the client system in order to facilitate third-order change. Know whether or not </w:t>
      </w:r>
      <w:proofErr w:type="spellStart"/>
      <w:r w:rsidRPr="00792F3F">
        <w:rPr>
          <w:rFonts w:ascii="Cinzel" w:hAnsi="Cinzel"/>
          <w:sz w:val="20"/>
          <w:szCs w:val="20"/>
        </w:rPr>
        <w:t>transconceptual</w:t>
      </w:r>
      <w:proofErr w:type="spellEnd"/>
      <w:r w:rsidRPr="00792F3F">
        <w:rPr>
          <w:rFonts w:ascii="Cinzel" w:hAnsi="Cinzel"/>
          <w:sz w:val="20"/>
          <w:szCs w:val="20"/>
        </w:rPr>
        <w:t xml:space="preserve"> knowledge is not wholly identical with </w:t>
      </w:r>
      <w:r w:rsidRPr="00792F3F">
        <w:rPr>
          <w:rFonts w:ascii="Cinzel" w:hAnsi="Cinzel"/>
          <w:b/>
          <w:bCs/>
          <w:sz w:val="20"/>
          <w:szCs w:val="20"/>
        </w:rPr>
        <w:t>mystical</w:t>
      </w:r>
      <w:r w:rsidRPr="00792F3F">
        <w:rPr>
          <w:rFonts w:ascii="Cinzel" w:hAnsi="Cinzel"/>
          <w:sz w:val="20"/>
          <w:szCs w:val="20"/>
        </w:rPr>
        <w:t xml:space="preserve"> </w:t>
      </w:r>
      <w:r w:rsidRPr="00792F3F">
        <w:rPr>
          <w:rFonts w:ascii="Cinzel" w:hAnsi="Cinzel"/>
          <w:b/>
          <w:bCs/>
          <w:sz w:val="20"/>
          <w:szCs w:val="20"/>
        </w:rPr>
        <w:t>experience</w:t>
      </w:r>
      <w:r w:rsidRPr="00792F3F">
        <w:rPr>
          <w:rFonts w:ascii="Cinzel" w:hAnsi="Cinzel"/>
          <w:sz w:val="20"/>
          <w:szCs w:val="20"/>
        </w:rPr>
        <w:t>.</w:t>
      </w:r>
    </w:p>
    <w:p w14:paraId="5B4971E1" w14:textId="77777777" w:rsidR="00B136DE" w:rsidRPr="00792F3F" w:rsidRDefault="00B136DE" w:rsidP="00B136DE">
      <w:pPr>
        <w:pStyle w:val="font8"/>
        <w:rPr>
          <w:rFonts w:ascii="Cinzel" w:hAnsi="Cinzel"/>
          <w:sz w:val="20"/>
          <w:szCs w:val="20"/>
        </w:rPr>
      </w:pPr>
      <w:r w:rsidRPr="00792F3F">
        <w:rPr>
          <w:rFonts w:ascii="Cinzel" w:hAnsi="Cinzel"/>
          <w:sz w:val="20"/>
          <w:szCs w:val="20"/>
        </w:rPr>
        <w:t xml:space="preserve">6.  Know whether or not, by considering alternative understandings and then focusing on what is lost as well as gained as each is evaluated, change agents may be able cognitively if not experientially to </w:t>
      </w:r>
      <w:r w:rsidRPr="00792F3F">
        <w:rPr>
          <w:rFonts w:ascii="Cinzel" w:hAnsi="Cinzel"/>
          <w:b/>
          <w:bCs/>
          <w:sz w:val="20"/>
          <w:szCs w:val="20"/>
        </w:rPr>
        <w:t>communicate</w:t>
      </w:r>
      <w:r w:rsidRPr="00792F3F">
        <w:rPr>
          <w:rFonts w:ascii="Cinzel" w:hAnsi="Cinzel"/>
          <w:sz w:val="20"/>
          <w:szCs w:val="20"/>
        </w:rPr>
        <w:t xml:space="preserve"> an </w:t>
      </w:r>
      <w:r w:rsidRPr="00792F3F">
        <w:rPr>
          <w:rFonts w:ascii="Cinzel" w:hAnsi="Cinzel"/>
          <w:b/>
          <w:bCs/>
          <w:sz w:val="20"/>
          <w:szCs w:val="20"/>
        </w:rPr>
        <w:t>appreciation</w:t>
      </w:r>
      <w:r w:rsidRPr="00792F3F">
        <w:rPr>
          <w:rFonts w:ascii="Cinzel" w:hAnsi="Cinzel"/>
          <w:sz w:val="20"/>
          <w:szCs w:val="20"/>
        </w:rPr>
        <w:t xml:space="preserve"> of the </w:t>
      </w:r>
      <w:r w:rsidRPr="00792F3F">
        <w:rPr>
          <w:rFonts w:ascii="Cinzel" w:hAnsi="Cinzel"/>
          <w:b/>
          <w:bCs/>
          <w:sz w:val="20"/>
          <w:szCs w:val="20"/>
        </w:rPr>
        <w:t>limited</w:t>
      </w:r>
      <w:r w:rsidRPr="00792F3F">
        <w:rPr>
          <w:rFonts w:ascii="Cinzel" w:hAnsi="Cinzel"/>
          <w:sz w:val="20"/>
          <w:szCs w:val="20"/>
        </w:rPr>
        <w:t xml:space="preserve"> and relative nature of cognitive understanding in general. Know whether or not third order change may focus on the </w:t>
      </w:r>
      <w:r w:rsidRPr="00792F3F">
        <w:rPr>
          <w:rFonts w:ascii="Cinzel" w:hAnsi="Cinzel"/>
          <w:b/>
          <w:bCs/>
          <w:sz w:val="20"/>
          <w:szCs w:val="20"/>
        </w:rPr>
        <w:t>unity</w:t>
      </w:r>
      <w:r w:rsidRPr="00792F3F">
        <w:rPr>
          <w:rFonts w:ascii="Cinzel" w:hAnsi="Cinzel"/>
          <w:sz w:val="20"/>
          <w:szCs w:val="20"/>
        </w:rPr>
        <w:t xml:space="preserve"> between the organization and its environment. Know whether or not third-order change may be directed towards the </w:t>
      </w:r>
      <w:r w:rsidRPr="00792F3F">
        <w:rPr>
          <w:rFonts w:ascii="Cinzel" w:hAnsi="Cinzel"/>
          <w:b/>
          <w:bCs/>
          <w:sz w:val="20"/>
          <w:szCs w:val="20"/>
        </w:rPr>
        <w:t>process</w:t>
      </w:r>
      <w:r w:rsidRPr="00792F3F">
        <w:rPr>
          <w:rFonts w:ascii="Cinzel" w:hAnsi="Cinzel"/>
          <w:sz w:val="20"/>
          <w:szCs w:val="20"/>
        </w:rPr>
        <w:t xml:space="preserve"> rather than the </w:t>
      </w:r>
      <w:r w:rsidRPr="00792F3F">
        <w:rPr>
          <w:rFonts w:ascii="Cinzel" w:hAnsi="Cinzel"/>
          <w:b/>
          <w:bCs/>
          <w:sz w:val="20"/>
          <w:szCs w:val="20"/>
        </w:rPr>
        <w:t>content</w:t>
      </w:r>
      <w:r w:rsidRPr="00792F3F">
        <w:rPr>
          <w:rFonts w:ascii="Cinzel" w:hAnsi="Cinzel"/>
          <w:sz w:val="20"/>
          <w:szCs w:val="20"/>
        </w:rPr>
        <w:t xml:space="preserve"> of understanding.</w:t>
      </w:r>
    </w:p>
    <w:p w14:paraId="4A6BAB7F" w14:textId="77777777" w:rsidR="00B136DE" w:rsidRPr="00792F3F" w:rsidRDefault="00B136DE" w:rsidP="00B136DE">
      <w:pPr>
        <w:pStyle w:val="font8"/>
        <w:rPr>
          <w:rFonts w:ascii="Cinzel" w:hAnsi="Cinzel"/>
          <w:sz w:val="20"/>
          <w:szCs w:val="20"/>
        </w:rPr>
      </w:pPr>
      <w:r w:rsidRPr="00792F3F">
        <w:rPr>
          <w:rFonts w:ascii="Cinzel" w:hAnsi="Cinzel"/>
          <w:sz w:val="20"/>
          <w:szCs w:val="20"/>
        </w:rPr>
        <w:t xml:space="preserve">7.  Know whether or not, like mystical experience, third order change should enable those who experience it to act in </w:t>
      </w:r>
      <w:r w:rsidRPr="00792F3F">
        <w:rPr>
          <w:rFonts w:ascii="Cinzel" w:hAnsi="Cinzel"/>
          <w:b/>
          <w:bCs/>
          <w:sz w:val="20"/>
          <w:szCs w:val="20"/>
        </w:rPr>
        <w:t>novel</w:t>
      </w:r>
      <w:r w:rsidRPr="00792F3F">
        <w:rPr>
          <w:rFonts w:ascii="Cinzel" w:hAnsi="Cinzel"/>
          <w:sz w:val="20"/>
          <w:szCs w:val="20"/>
        </w:rPr>
        <w:t xml:space="preserve"> and </w:t>
      </w:r>
      <w:r w:rsidRPr="00792F3F">
        <w:rPr>
          <w:rFonts w:ascii="Cinzel" w:hAnsi="Cinzel"/>
          <w:b/>
          <w:bCs/>
          <w:sz w:val="20"/>
          <w:szCs w:val="20"/>
        </w:rPr>
        <w:t>creative</w:t>
      </w:r>
      <w:r w:rsidRPr="00792F3F">
        <w:rPr>
          <w:rFonts w:ascii="Cinzel" w:hAnsi="Cinzel"/>
          <w:sz w:val="20"/>
          <w:szCs w:val="20"/>
        </w:rPr>
        <w:t xml:space="preserve"> ways for the benefit of humanity. Know whether or not change agents must </w:t>
      </w:r>
      <w:r w:rsidRPr="00792F3F">
        <w:rPr>
          <w:rFonts w:ascii="Cinzel" w:hAnsi="Cinzel"/>
          <w:b/>
          <w:bCs/>
          <w:sz w:val="20"/>
          <w:szCs w:val="20"/>
        </w:rPr>
        <w:t>initiate</w:t>
      </w:r>
      <w:r w:rsidRPr="00792F3F">
        <w:rPr>
          <w:rFonts w:ascii="Cinzel" w:hAnsi="Cinzel"/>
          <w:sz w:val="20"/>
          <w:szCs w:val="20"/>
        </w:rPr>
        <w:t xml:space="preserve"> a </w:t>
      </w:r>
      <w:r w:rsidRPr="00792F3F">
        <w:rPr>
          <w:rFonts w:ascii="Cinzel" w:hAnsi="Cinzel"/>
          <w:b/>
          <w:bCs/>
          <w:sz w:val="20"/>
          <w:szCs w:val="20"/>
        </w:rPr>
        <w:t>series</w:t>
      </w:r>
      <w:r w:rsidRPr="00792F3F">
        <w:rPr>
          <w:rFonts w:ascii="Cinzel" w:hAnsi="Cinzel"/>
          <w:sz w:val="20"/>
          <w:szCs w:val="20"/>
        </w:rPr>
        <w:t xml:space="preserve"> of second-order changes. Know whether or not, in addition to fostering cognitive </w:t>
      </w:r>
      <w:r w:rsidRPr="00792F3F">
        <w:rPr>
          <w:rFonts w:ascii="Cinzel" w:hAnsi="Cinzel"/>
          <w:b/>
          <w:bCs/>
          <w:sz w:val="20"/>
          <w:szCs w:val="20"/>
        </w:rPr>
        <w:t>movement</w:t>
      </w:r>
      <w:r w:rsidRPr="00792F3F">
        <w:rPr>
          <w:rFonts w:ascii="Cinzel" w:hAnsi="Cinzel"/>
          <w:sz w:val="20"/>
          <w:szCs w:val="20"/>
        </w:rPr>
        <w:t xml:space="preserve">, change agents must be responsive to managing a number of very </w:t>
      </w:r>
      <w:r w:rsidRPr="00792F3F">
        <w:rPr>
          <w:rFonts w:ascii="Cinzel" w:hAnsi="Cinzel"/>
          <w:b/>
          <w:bCs/>
          <w:sz w:val="20"/>
          <w:szCs w:val="20"/>
        </w:rPr>
        <w:t>difficult</w:t>
      </w:r>
      <w:r w:rsidRPr="00792F3F">
        <w:rPr>
          <w:rFonts w:ascii="Cinzel" w:hAnsi="Cinzel"/>
          <w:sz w:val="20"/>
          <w:szCs w:val="20"/>
        </w:rPr>
        <w:t xml:space="preserve"> feelings, such as anger, a strong sense of loss, anxiety or hopelessness, and conflict and tension experienced among organizational members.</w:t>
      </w:r>
    </w:p>
    <w:p w14:paraId="00B74E7B" w14:textId="443F32E9" w:rsidR="001828F8" w:rsidRPr="00792F3F" w:rsidRDefault="00B136DE" w:rsidP="002462AF">
      <w:pPr>
        <w:pStyle w:val="font8"/>
        <w:rPr>
          <w:rFonts w:ascii="Cinzel" w:hAnsi="Cinzel"/>
          <w:sz w:val="20"/>
          <w:szCs w:val="20"/>
        </w:rPr>
      </w:pPr>
      <w:r w:rsidRPr="00792F3F">
        <w:rPr>
          <w:rFonts w:ascii="Cinzel" w:hAnsi="Cinzel"/>
          <w:sz w:val="20"/>
          <w:szCs w:val="20"/>
        </w:rPr>
        <w:t xml:space="preserve">8.  Know whether or not Judaism, Islam, Buddhism and other </w:t>
      </w:r>
      <w:r w:rsidRPr="00792F3F">
        <w:rPr>
          <w:rFonts w:ascii="Cinzel" w:hAnsi="Cinzel"/>
          <w:b/>
          <w:bCs/>
          <w:sz w:val="20"/>
          <w:szCs w:val="20"/>
        </w:rPr>
        <w:t>cultures</w:t>
      </w:r>
      <w:r w:rsidRPr="00792F3F">
        <w:rPr>
          <w:rFonts w:ascii="Cinzel" w:hAnsi="Cinzel"/>
          <w:sz w:val="20"/>
          <w:szCs w:val="20"/>
        </w:rPr>
        <w:t xml:space="preserve"> and </w:t>
      </w:r>
      <w:r w:rsidRPr="00792F3F">
        <w:rPr>
          <w:rFonts w:ascii="Cinzel" w:hAnsi="Cinzel"/>
          <w:b/>
          <w:bCs/>
          <w:sz w:val="20"/>
          <w:szCs w:val="20"/>
        </w:rPr>
        <w:t>religions</w:t>
      </w:r>
      <w:r w:rsidRPr="00792F3F">
        <w:rPr>
          <w:rFonts w:ascii="Cinzel" w:hAnsi="Cinzel"/>
          <w:sz w:val="20"/>
          <w:szCs w:val="20"/>
        </w:rPr>
        <w:t xml:space="preserve"> have important mystical Traditions…but [the authors] are </w:t>
      </w:r>
      <w:r w:rsidRPr="00792F3F">
        <w:rPr>
          <w:rFonts w:ascii="Cinzel" w:hAnsi="Cinzel"/>
          <w:b/>
          <w:bCs/>
          <w:sz w:val="20"/>
          <w:szCs w:val="20"/>
        </w:rPr>
        <w:t>less</w:t>
      </w:r>
      <w:r w:rsidRPr="00792F3F">
        <w:rPr>
          <w:rFonts w:ascii="Cinzel" w:hAnsi="Cinzel"/>
          <w:sz w:val="20"/>
          <w:szCs w:val="20"/>
        </w:rPr>
        <w:t xml:space="preserve"> </w:t>
      </w:r>
      <w:r w:rsidRPr="00792F3F">
        <w:rPr>
          <w:rFonts w:ascii="Cinzel" w:hAnsi="Cinzel"/>
          <w:b/>
          <w:bCs/>
          <w:sz w:val="20"/>
          <w:szCs w:val="20"/>
        </w:rPr>
        <w:t>familiar</w:t>
      </w:r>
      <w:r w:rsidRPr="00792F3F">
        <w:rPr>
          <w:rFonts w:ascii="Cinzel" w:hAnsi="Cinzel"/>
          <w:sz w:val="20"/>
          <w:szCs w:val="20"/>
        </w:rPr>
        <w:t xml:space="preserve"> with them and therefore do not discuss them in this article. Know whether or not we cannot conceptually grasp a level </w:t>
      </w:r>
      <w:r w:rsidRPr="00792F3F">
        <w:rPr>
          <w:rFonts w:ascii="Cinzel" w:hAnsi="Cinzel"/>
          <w:b/>
          <w:bCs/>
          <w:sz w:val="20"/>
          <w:szCs w:val="20"/>
        </w:rPr>
        <w:t>higher</w:t>
      </w:r>
      <w:r w:rsidRPr="00792F3F">
        <w:rPr>
          <w:rFonts w:ascii="Cinzel" w:hAnsi="Cinzel"/>
          <w:sz w:val="20"/>
          <w:szCs w:val="20"/>
        </w:rPr>
        <w:t xml:space="preserve"> than third-order change, only experience it as </w:t>
      </w:r>
      <w:r w:rsidRPr="00792F3F">
        <w:rPr>
          <w:rFonts w:ascii="Cinzel" w:hAnsi="Cinzel"/>
          <w:b/>
          <w:bCs/>
          <w:sz w:val="20"/>
          <w:szCs w:val="20"/>
        </w:rPr>
        <w:t>mystery</w:t>
      </w:r>
      <w:r w:rsidRPr="00792F3F">
        <w:rPr>
          <w:rFonts w:ascii="Cinzel" w:hAnsi="Cinzel"/>
          <w:sz w:val="20"/>
          <w:szCs w:val="20"/>
        </w:rPr>
        <w:t xml:space="preserve">. According to Dupre, any quest for spiritual meaning today requires an </w:t>
      </w:r>
      <w:r w:rsidRPr="00792F3F">
        <w:rPr>
          <w:rFonts w:ascii="Cinzel" w:hAnsi="Cinzel"/>
          <w:b/>
          <w:bCs/>
          <w:sz w:val="20"/>
          <w:szCs w:val="20"/>
        </w:rPr>
        <w:t>inward</w:t>
      </w:r>
      <w:r w:rsidRPr="00792F3F">
        <w:rPr>
          <w:rFonts w:ascii="Cinzel" w:hAnsi="Cinzel"/>
          <w:sz w:val="20"/>
          <w:szCs w:val="20"/>
        </w:rPr>
        <w:t xml:space="preserve"> </w:t>
      </w:r>
      <w:r w:rsidRPr="00792F3F">
        <w:rPr>
          <w:rFonts w:ascii="Cinzel" w:hAnsi="Cinzel"/>
          <w:b/>
          <w:bCs/>
          <w:sz w:val="20"/>
          <w:szCs w:val="20"/>
        </w:rPr>
        <w:t>turn</w:t>
      </w:r>
      <w:r w:rsidRPr="00792F3F">
        <w:rPr>
          <w:rFonts w:ascii="Cinzel" w:hAnsi="Cinzel"/>
          <w:sz w:val="20"/>
          <w:szCs w:val="20"/>
        </w:rPr>
        <w:t xml:space="preserve">, however much the ultimate goal may be </w:t>
      </w:r>
      <w:r w:rsidRPr="00792F3F">
        <w:rPr>
          <w:rFonts w:ascii="Cinzel" w:hAnsi="Cinzel"/>
          <w:b/>
          <w:bCs/>
          <w:sz w:val="20"/>
          <w:szCs w:val="20"/>
        </w:rPr>
        <w:t>communal</w:t>
      </w:r>
      <w:r w:rsidRPr="00792F3F">
        <w:rPr>
          <w:rFonts w:ascii="Cinzel" w:hAnsi="Cinzel"/>
          <w:sz w:val="20"/>
          <w:szCs w:val="20"/>
        </w:rPr>
        <w:t xml:space="preserve">.  Know whether or not what </w:t>
      </w:r>
      <w:r w:rsidRPr="00792F3F">
        <w:rPr>
          <w:rFonts w:ascii="Cinzel" w:hAnsi="Cinzel"/>
          <w:b/>
          <w:bCs/>
          <w:sz w:val="20"/>
          <w:szCs w:val="20"/>
        </w:rPr>
        <w:t>Bateson</w:t>
      </w:r>
      <w:r w:rsidRPr="00792F3F">
        <w:rPr>
          <w:rFonts w:ascii="Cinzel" w:hAnsi="Cinzel"/>
          <w:sz w:val="20"/>
          <w:szCs w:val="20"/>
        </w:rPr>
        <w:t>…calls “</w:t>
      </w:r>
      <w:r w:rsidRPr="00792F3F">
        <w:rPr>
          <w:rFonts w:ascii="Cinzel" w:hAnsi="Cinzel"/>
          <w:b/>
          <w:bCs/>
          <w:sz w:val="20"/>
          <w:szCs w:val="20"/>
        </w:rPr>
        <w:t>learning</w:t>
      </w:r>
      <w:r w:rsidRPr="00792F3F">
        <w:rPr>
          <w:rFonts w:ascii="Cinzel" w:hAnsi="Cinzel"/>
          <w:sz w:val="20"/>
          <w:szCs w:val="20"/>
        </w:rPr>
        <w:t xml:space="preserve"> </w:t>
      </w:r>
      <w:r w:rsidRPr="00792F3F">
        <w:rPr>
          <w:rFonts w:ascii="Cinzel" w:hAnsi="Cinzel"/>
          <w:b/>
          <w:bCs/>
          <w:sz w:val="20"/>
          <w:szCs w:val="20"/>
        </w:rPr>
        <w:t>III</w:t>
      </w:r>
      <w:r w:rsidRPr="00792F3F">
        <w:rPr>
          <w:rFonts w:ascii="Cinzel" w:hAnsi="Cinzel"/>
          <w:sz w:val="20"/>
          <w:szCs w:val="20"/>
        </w:rPr>
        <w:t xml:space="preserve">” can be “converted” to a perspective that views perspectives themselves as problems or as </w:t>
      </w:r>
      <w:r w:rsidRPr="00792F3F">
        <w:rPr>
          <w:rFonts w:ascii="Cinzel" w:hAnsi="Cinzel"/>
          <w:b/>
          <w:bCs/>
          <w:sz w:val="20"/>
          <w:szCs w:val="20"/>
        </w:rPr>
        <w:t>solutions</w:t>
      </w:r>
      <w:r w:rsidRPr="00792F3F">
        <w:rPr>
          <w:rFonts w:ascii="Cinzel" w:hAnsi="Cinzel"/>
          <w:sz w:val="20"/>
          <w:szCs w:val="20"/>
        </w:rPr>
        <w:t xml:space="preserve"> for grasping “reality” which must ultimately be regarded as </w:t>
      </w:r>
      <w:r w:rsidRPr="00792F3F">
        <w:rPr>
          <w:rFonts w:ascii="Cinzel" w:hAnsi="Cinzel"/>
          <w:b/>
          <w:bCs/>
          <w:sz w:val="20"/>
          <w:szCs w:val="20"/>
        </w:rPr>
        <w:t>mysterious</w:t>
      </w:r>
      <w:r w:rsidR="002462AF" w:rsidRPr="00792F3F">
        <w:rPr>
          <w:rFonts w:ascii="Cinzel" w:hAnsi="Cinzel"/>
          <w:sz w:val="20"/>
          <w:szCs w:val="20"/>
        </w:rPr>
        <w:t>.</w:t>
      </w:r>
    </w:p>
    <w:sectPr w:rsidR="001828F8" w:rsidRPr="00792F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260A4" w14:textId="77777777" w:rsidR="00720983" w:rsidRDefault="00720983" w:rsidP="00720983">
      <w:pPr>
        <w:spacing w:after="0" w:line="240" w:lineRule="auto"/>
      </w:pPr>
      <w:r>
        <w:separator/>
      </w:r>
    </w:p>
  </w:endnote>
  <w:endnote w:type="continuationSeparator" w:id="0">
    <w:p w14:paraId="78952AC7" w14:textId="77777777" w:rsidR="00720983" w:rsidRDefault="00720983" w:rsidP="0072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inzel">
    <w:panose1 w:val="00000000000000000000"/>
    <w:charset w:val="00"/>
    <w:family w:val="auto"/>
    <w:pitch w:val="variable"/>
    <w:sig w:usb0="A00000EF" w:usb1="4000204B" w:usb2="00000000" w:usb3="00000000" w:csb0="00000093" w:csb1="00000000"/>
  </w:font>
  <w:font w:name="Trajan Pro">
    <w:panose1 w:val="02020502050506020301"/>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113B8" w14:textId="7C198089" w:rsidR="00720983" w:rsidRPr="00720983" w:rsidRDefault="00720983" w:rsidP="00720983">
    <w:pPr>
      <w:pStyle w:val="Footer"/>
      <w:jc w:val="center"/>
      <w:rPr>
        <w:rFonts w:ascii="Trajan Pro" w:hAnsi="Trajan Pro"/>
        <w:sz w:val="24"/>
        <w:szCs w:val="24"/>
      </w:rPr>
    </w:pPr>
    <w:r w:rsidRPr="00720983">
      <w:rPr>
        <w:rFonts w:ascii="Trajan Pro" w:hAnsi="Trajan Pro"/>
        <w:sz w:val="24"/>
        <w:szCs w:val="24"/>
      </w:rPr>
      <w:t xml:space="preserve">- </w:t>
    </w:r>
    <w:sdt>
      <w:sdtPr>
        <w:rPr>
          <w:rFonts w:ascii="Trajan Pro" w:hAnsi="Trajan Pro"/>
          <w:sz w:val="24"/>
          <w:szCs w:val="24"/>
        </w:rPr>
        <w:id w:val="1242137103"/>
        <w:docPartObj>
          <w:docPartGallery w:val="Page Numbers (Bottom of Page)"/>
          <w:docPartUnique/>
        </w:docPartObj>
      </w:sdtPr>
      <w:sdtEndPr>
        <w:rPr>
          <w:noProof/>
        </w:rPr>
      </w:sdtEndPr>
      <w:sdtContent>
        <w:r w:rsidRPr="00720983">
          <w:rPr>
            <w:rFonts w:ascii="Trajan Pro" w:hAnsi="Trajan Pro"/>
            <w:sz w:val="24"/>
            <w:szCs w:val="24"/>
          </w:rPr>
          <w:fldChar w:fldCharType="begin"/>
        </w:r>
        <w:r w:rsidRPr="00720983">
          <w:rPr>
            <w:rFonts w:ascii="Trajan Pro" w:hAnsi="Trajan Pro"/>
            <w:sz w:val="24"/>
            <w:szCs w:val="24"/>
          </w:rPr>
          <w:instrText xml:space="preserve"> PAGE   \* MERGEFORMAT </w:instrText>
        </w:r>
        <w:r w:rsidRPr="00720983">
          <w:rPr>
            <w:rFonts w:ascii="Trajan Pro" w:hAnsi="Trajan Pro"/>
            <w:sz w:val="24"/>
            <w:szCs w:val="24"/>
          </w:rPr>
          <w:fldChar w:fldCharType="separate"/>
        </w:r>
        <w:r w:rsidRPr="00720983">
          <w:rPr>
            <w:rFonts w:ascii="Trajan Pro" w:hAnsi="Trajan Pro"/>
            <w:noProof/>
            <w:sz w:val="24"/>
            <w:szCs w:val="24"/>
          </w:rPr>
          <w:t>2</w:t>
        </w:r>
        <w:r w:rsidRPr="00720983">
          <w:rPr>
            <w:rFonts w:ascii="Trajan Pro" w:hAnsi="Trajan Pro"/>
            <w:noProof/>
            <w:sz w:val="24"/>
            <w:szCs w:val="24"/>
          </w:rPr>
          <w:fldChar w:fldCharType="end"/>
        </w:r>
        <w:r w:rsidRPr="00720983">
          <w:rPr>
            <w:rFonts w:ascii="Trajan Pro" w:hAnsi="Trajan Pro"/>
            <w:noProof/>
            <w:sz w:val="24"/>
            <w:szCs w:val="24"/>
          </w:rPr>
          <w:t xml:space="preserve"> -</w:t>
        </w:r>
      </w:sdtContent>
    </w:sdt>
  </w:p>
  <w:p w14:paraId="0D61580F" w14:textId="77777777" w:rsidR="00720983" w:rsidRDefault="00720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78A38" w14:textId="77777777" w:rsidR="00720983" w:rsidRDefault="00720983" w:rsidP="00720983">
      <w:pPr>
        <w:spacing w:after="0" w:line="240" w:lineRule="auto"/>
      </w:pPr>
      <w:r>
        <w:separator/>
      </w:r>
    </w:p>
  </w:footnote>
  <w:footnote w:type="continuationSeparator" w:id="0">
    <w:p w14:paraId="2471EA8C" w14:textId="77777777" w:rsidR="00720983" w:rsidRDefault="00720983" w:rsidP="00720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A564E6"/>
    <w:multiLevelType w:val="hybridMultilevel"/>
    <w:tmpl w:val="46244A52"/>
    <w:lvl w:ilvl="0" w:tplc="5F28EE4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06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characterSpacingControl w:val="doNotCompress"/>
  <w:hdrShapeDefaults>
    <o:shapedefaults v:ext="edit" spidmax="409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AF"/>
    <w:rsid w:val="001828F8"/>
    <w:rsid w:val="001A6F6D"/>
    <w:rsid w:val="002462AF"/>
    <w:rsid w:val="00373EAF"/>
    <w:rsid w:val="00720983"/>
    <w:rsid w:val="00792F3F"/>
    <w:rsid w:val="00B048D9"/>
    <w:rsid w:val="00B136DE"/>
    <w:rsid w:val="00B8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3212]"/>
    </o:shapedefaults>
    <o:shapelayout v:ext="edit">
      <o:idmap v:ext="edit" data="1"/>
    </o:shapelayout>
  </w:shapeDefaults>
  <w:decimalSymbol w:val="."/>
  <w:listSeparator w:val=","/>
  <w14:docId w14:val="28496C37"/>
  <w15:chartTrackingRefBased/>
  <w15:docId w15:val="{139A00FA-51D0-4BDA-8F0B-80162FEB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EAF"/>
    <w:rPr>
      <w:rFonts w:eastAsiaTheme="majorEastAsia" w:cstheme="majorBidi"/>
      <w:color w:val="272727" w:themeColor="text1" w:themeTint="D8"/>
    </w:rPr>
  </w:style>
  <w:style w:type="paragraph" w:styleId="Title">
    <w:name w:val="Title"/>
    <w:basedOn w:val="Normal"/>
    <w:next w:val="Normal"/>
    <w:link w:val="TitleChar"/>
    <w:uiPriority w:val="10"/>
    <w:qFormat/>
    <w:rsid w:val="00373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EAF"/>
    <w:pPr>
      <w:spacing w:before="160"/>
      <w:jc w:val="center"/>
    </w:pPr>
    <w:rPr>
      <w:i/>
      <w:iCs/>
      <w:color w:val="404040" w:themeColor="text1" w:themeTint="BF"/>
    </w:rPr>
  </w:style>
  <w:style w:type="character" w:customStyle="1" w:styleId="QuoteChar">
    <w:name w:val="Quote Char"/>
    <w:basedOn w:val="DefaultParagraphFont"/>
    <w:link w:val="Quote"/>
    <w:uiPriority w:val="29"/>
    <w:rsid w:val="00373EAF"/>
    <w:rPr>
      <w:i/>
      <w:iCs/>
      <w:color w:val="404040" w:themeColor="text1" w:themeTint="BF"/>
    </w:rPr>
  </w:style>
  <w:style w:type="paragraph" w:styleId="ListParagraph">
    <w:name w:val="List Paragraph"/>
    <w:basedOn w:val="Normal"/>
    <w:uiPriority w:val="34"/>
    <w:qFormat/>
    <w:rsid w:val="00373EAF"/>
    <w:pPr>
      <w:ind w:left="720"/>
      <w:contextualSpacing/>
    </w:pPr>
  </w:style>
  <w:style w:type="character" w:styleId="IntenseEmphasis">
    <w:name w:val="Intense Emphasis"/>
    <w:basedOn w:val="DefaultParagraphFont"/>
    <w:uiPriority w:val="21"/>
    <w:qFormat/>
    <w:rsid w:val="00373EAF"/>
    <w:rPr>
      <w:i/>
      <w:iCs/>
      <w:color w:val="0F4761" w:themeColor="accent1" w:themeShade="BF"/>
    </w:rPr>
  </w:style>
  <w:style w:type="paragraph" w:styleId="IntenseQuote">
    <w:name w:val="Intense Quote"/>
    <w:basedOn w:val="Normal"/>
    <w:next w:val="Normal"/>
    <w:link w:val="IntenseQuoteChar"/>
    <w:uiPriority w:val="30"/>
    <w:qFormat/>
    <w:rsid w:val="00373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EAF"/>
    <w:rPr>
      <w:i/>
      <w:iCs/>
      <w:color w:val="0F4761" w:themeColor="accent1" w:themeShade="BF"/>
    </w:rPr>
  </w:style>
  <w:style w:type="character" w:styleId="IntenseReference">
    <w:name w:val="Intense Reference"/>
    <w:basedOn w:val="DefaultParagraphFont"/>
    <w:uiPriority w:val="32"/>
    <w:qFormat/>
    <w:rsid w:val="00373EAF"/>
    <w:rPr>
      <w:b/>
      <w:bCs/>
      <w:smallCaps/>
      <w:color w:val="0F4761" w:themeColor="accent1" w:themeShade="BF"/>
      <w:spacing w:val="5"/>
    </w:rPr>
  </w:style>
  <w:style w:type="paragraph" w:styleId="Header">
    <w:name w:val="header"/>
    <w:basedOn w:val="Normal"/>
    <w:link w:val="HeaderChar"/>
    <w:uiPriority w:val="99"/>
    <w:unhideWhenUsed/>
    <w:rsid w:val="00720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983"/>
  </w:style>
  <w:style w:type="paragraph" w:styleId="Footer">
    <w:name w:val="footer"/>
    <w:basedOn w:val="Normal"/>
    <w:link w:val="FooterChar"/>
    <w:uiPriority w:val="99"/>
    <w:unhideWhenUsed/>
    <w:rsid w:val="00720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983"/>
  </w:style>
  <w:style w:type="paragraph" w:customStyle="1" w:styleId="font8">
    <w:name w:val="font_8"/>
    <w:basedOn w:val="Normal"/>
    <w:rsid w:val="00B136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251293">
      <w:bodyDiv w:val="1"/>
      <w:marLeft w:val="0"/>
      <w:marRight w:val="0"/>
      <w:marTop w:val="0"/>
      <w:marBottom w:val="0"/>
      <w:divBdr>
        <w:top w:val="none" w:sz="0" w:space="0" w:color="auto"/>
        <w:left w:val="none" w:sz="0" w:space="0" w:color="auto"/>
        <w:bottom w:val="none" w:sz="0" w:space="0" w:color="auto"/>
        <w:right w:val="none" w:sz="0" w:space="0" w:color="auto"/>
      </w:divBdr>
    </w:div>
    <w:div w:id="532500142">
      <w:bodyDiv w:val="1"/>
      <w:marLeft w:val="0"/>
      <w:marRight w:val="0"/>
      <w:marTop w:val="0"/>
      <w:marBottom w:val="0"/>
      <w:divBdr>
        <w:top w:val="none" w:sz="0" w:space="0" w:color="auto"/>
        <w:left w:val="none" w:sz="0" w:space="0" w:color="auto"/>
        <w:bottom w:val="none" w:sz="0" w:space="0" w:color="auto"/>
        <w:right w:val="none" w:sz="0" w:space="0" w:color="auto"/>
      </w:divBdr>
    </w:div>
    <w:div w:id="814495500">
      <w:bodyDiv w:val="1"/>
      <w:marLeft w:val="0"/>
      <w:marRight w:val="0"/>
      <w:marTop w:val="0"/>
      <w:marBottom w:val="0"/>
      <w:divBdr>
        <w:top w:val="none" w:sz="0" w:space="0" w:color="auto"/>
        <w:left w:val="none" w:sz="0" w:space="0" w:color="auto"/>
        <w:bottom w:val="none" w:sz="0" w:space="0" w:color="auto"/>
        <w:right w:val="none" w:sz="0" w:space="0" w:color="auto"/>
      </w:divBdr>
    </w:div>
    <w:div w:id="910508093">
      <w:bodyDiv w:val="1"/>
      <w:marLeft w:val="0"/>
      <w:marRight w:val="0"/>
      <w:marTop w:val="0"/>
      <w:marBottom w:val="0"/>
      <w:divBdr>
        <w:top w:val="none" w:sz="0" w:space="0" w:color="auto"/>
        <w:left w:val="none" w:sz="0" w:space="0" w:color="auto"/>
        <w:bottom w:val="none" w:sz="0" w:space="0" w:color="auto"/>
        <w:right w:val="none" w:sz="0" w:space="0" w:color="auto"/>
      </w:divBdr>
    </w:div>
    <w:div w:id="1207256201">
      <w:bodyDiv w:val="1"/>
      <w:marLeft w:val="0"/>
      <w:marRight w:val="0"/>
      <w:marTop w:val="0"/>
      <w:marBottom w:val="0"/>
      <w:divBdr>
        <w:top w:val="none" w:sz="0" w:space="0" w:color="auto"/>
        <w:left w:val="none" w:sz="0" w:space="0" w:color="auto"/>
        <w:bottom w:val="none" w:sz="0" w:space="0" w:color="auto"/>
        <w:right w:val="none" w:sz="0" w:space="0" w:color="auto"/>
      </w:divBdr>
    </w:div>
    <w:div w:id="1254973347">
      <w:bodyDiv w:val="1"/>
      <w:marLeft w:val="0"/>
      <w:marRight w:val="0"/>
      <w:marTop w:val="0"/>
      <w:marBottom w:val="0"/>
      <w:divBdr>
        <w:top w:val="none" w:sz="0" w:space="0" w:color="auto"/>
        <w:left w:val="none" w:sz="0" w:space="0" w:color="auto"/>
        <w:bottom w:val="none" w:sz="0" w:space="0" w:color="auto"/>
        <w:right w:val="none" w:sz="0" w:space="0" w:color="auto"/>
      </w:divBdr>
    </w:div>
    <w:div w:id="1637566697">
      <w:bodyDiv w:val="1"/>
      <w:marLeft w:val="0"/>
      <w:marRight w:val="0"/>
      <w:marTop w:val="0"/>
      <w:marBottom w:val="0"/>
      <w:divBdr>
        <w:top w:val="none" w:sz="0" w:space="0" w:color="auto"/>
        <w:left w:val="none" w:sz="0" w:space="0" w:color="auto"/>
        <w:bottom w:val="none" w:sz="0" w:space="0" w:color="auto"/>
        <w:right w:val="none" w:sz="0" w:space="0" w:color="auto"/>
      </w:divBdr>
    </w:div>
    <w:div w:id="171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 Holt</cp:lastModifiedBy>
  <cp:revision>2</cp:revision>
  <dcterms:created xsi:type="dcterms:W3CDTF">2025-03-30T12:30:00Z</dcterms:created>
  <dcterms:modified xsi:type="dcterms:W3CDTF">2025-05-28T17:05:00Z</dcterms:modified>
</cp:coreProperties>
</file>